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14" w:rsidRPr="00C626AA" w:rsidRDefault="00AB1014" w:rsidP="00AB1014">
      <w:pPr>
        <w:ind w:left="222" w:hangingChars="100" w:hanging="222"/>
        <w:rPr>
          <w:rFonts w:hint="eastAsia"/>
          <w:sz w:val="22"/>
          <w:szCs w:val="21"/>
        </w:rPr>
      </w:pPr>
      <w:r w:rsidRPr="00C626AA">
        <w:rPr>
          <w:rFonts w:hint="eastAsia"/>
          <w:sz w:val="22"/>
          <w:szCs w:val="21"/>
        </w:rPr>
        <w:t>様式第</w:t>
      </w:r>
      <w:r w:rsidR="00C626AA">
        <w:rPr>
          <w:rFonts w:hint="eastAsia"/>
          <w:sz w:val="22"/>
          <w:szCs w:val="21"/>
        </w:rPr>
        <w:t>3</w:t>
      </w:r>
      <w:r w:rsidRPr="00C626AA">
        <w:rPr>
          <w:rFonts w:hint="eastAsia"/>
          <w:sz w:val="22"/>
          <w:szCs w:val="21"/>
        </w:rPr>
        <w:t>号（第</w:t>
      </w:r>
      <w:r w:rsidR="00C626AA">
        <w:rPr>
          <w:rFonts w:hint="eastAsia"/>
          <w:sz w:val="22"/>
          <w:szCs w:val="21"/>
        </w:rPr>
        <w:t>2</w:t>
      </w:r>
      <w:r w:rsidRPr="00C626AA">
        <w:rPr>
          <w:rFonts w:hint="eastAsia"/>
          <w:sz w:val="22"/>
          <w:szCs w:val="21"/>
        </w:rPr>
        <w:t>条関係）</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jc w:val="right"/>
        <w:rPr>
          <w:rFonts w:hint="eastAsia"/>
          <w:sz w:val="22"/>
          <w:szCs w:val="21"/>
        </w:rPr>
      </w:pPr>
      <w:r w:rsidRPr="00C626AA">
        <w:rPr>
          <w:rFonts w:hint="eastAsia"/>
          <w:sz w:val="22"/>
          <w:szCs w:val="21"/>
        </w:rPr>
        <w:t>第　　　号</w:t>
      </w:r>
    </w:p>
    <w:p w:rsidR="00AB1014" w:rsidRPr="00C626AA" w:rsidRDefault="00AB1014" w:rsidP="00AB1014">
      <w:pPr>
        <w:ind w:left="222" w:hangingChars="100" w:hanging="222"/>
        <w:jc w:val="right"/>
        <w:rPr>
          <w:rFonts w:hint="eastAsia"/>
          <w:sz w:val="22"/>
          <w:szCs w:val="21"/>
        </w:rPr>
      </w:pPr>
      <w:r w:rsidRPr="00C626AA">
        <w:rPr>
          <w:rFonts w:hint="eastAsia"/>
          <w:sz w:val="22"/>
          <w:szCs w:val="21"/>
        </w:rPr>
        <w:t xml:space="preserve">　　年　　月　　日</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r w:rsidRPr="00C626AA">
        <w:rPr>
          <w:rFonts w:hint="eastAsia"/>
          <w:sz w:val="22"/>
          <w:szCs w:val="21"/>
        </w:rPr>
        <w:t xml:space="preserve">　　　　　　　　　　</w:t>
      </w:r>
      <w:r w:rsidR="001C3706" w:rsidRPr="00C626AA">
        <w:rPr>
          <w:rFonts w:hint="eastAsia"/>
          <w:sz w:val="22"/>
          <w:szCs w:val="21"/>
        </w:rPr>
        <w:t>様</w:t>
      </w:r>
    </w:p>
    <w:p w:rsidR="00AB1014" w:rsidRPr="00C626AA" w:rsidRDefault="00AB1014" w:rsidP="00AB1014">
      <w:pPr>
        <w:ind w:left="222" w:hangingChars="100" w:hanging="222"/>
        <w:rPr>
          <w:rFonts w:hint="eastAsia"/>
          <w:sz w:val="22"/>
          <w:szCs w:val="21"/>
        </w:rPr>
      </w:pPr>
    </w:p>
    <w:p w:rsidR="00AB1014" w:rsidRPr="00C626AA" w:rsidRDefault="00AB1014" w:rsidP="00AB1014">
      <w:pPr>
        <w:wordWrap w:val="0"/>
        <w:ind w:left="222" w:hangingChars="100" w:hanging="222"/>
        <w:jc w:val="right"/>
        <w:rPr>
          <w:rFonts w:hint="eastAsia"/>
          <w:sz w:val="22"/>
          <w:szCs w:val="21"/>
        </w:rPr>
      </w:pPr>
      <w:r w:rsidRPr="00C626AA">
        <w:rPr>
          <w:rFonts w:hint="eastAsia"/>
          <w:sz w:val="22"/>
          <w:szCs w:val="21"/>
        </w:rPr>
        <w:t xml:space="preserve">身延町長　　　　　　　　　　</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BB0C6C" w:rsidP="00BB0C6C">
      <w:pPr>
        <w:ind w:left="222" w:hangingChars="100" w:hanging="222"/>
        <w:jc w:val="center"/>
        <w:rPr>
          <w:rFonts w:hint="eastAsia"/>
          <w:sz w:val="22"/>
          <w:szCs w:val="21"/>
        </w:rPr>
      </w:pPr>
      <w:r w:rsidRPr="00C626AA">
        <w:rPr>
          <w:rFonts w:hint="eastAsia"/>
          <w:sz w:val="22"/>
          <w:szCs w:val="21"/>
        </w:rPr>
        <w:t>ひとり親家庭医療費助成金受給資格者証交付（更新）申請却下通知書</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AB1014" w:rsidP="00ED34CF">
      <w:pPr>
        <w:adjustRightInd w:val="0"/>
        <w:ind w:firstLineChars="100" w:firstLine="222"/>
        <w:rPr>
          <w:rFonts w:hint="eastAsia"/>
          <w:sz w:val="22"/>
          <w:szCs w:val="21"/>
        </w:rPr>
      </w:pPr>
      <w:r w:rsidRPr="00C626AA">
        <w:rPr>
          <w:rFonts w:hint="eastAsia"/>
          <w:sz w:val="22"/>
          <w:szCs w:val="21"/>
        </w:rPr>
        <w:t xml:space="preserve">　　年　　月　　日付で申請のありましたひとり親家庭医療費助成に係る受給者資格の認定について、次の理由で申請を却下しましたので通知します。</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r w:rsidRPr="00C626AA">
        <w:rPr>
          <w:rFonts w:hint="eastAsia"/>
          <w:sz w:val="22"/>
          <w:szCs w:val="21"/>
        </w:rPr>
        <w:t xml:space="preserve">　　　申請者氏名</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r w:rsidRPr="00C626AA">
        <w:rPr>
          <w:rFonts w:hint="eastAsia"/>
          <w:sz w:val="22"/>
          <w:szCs w:val="21"/>
        </w:rPr>
        <w:t xml:space="preserve">　　　却下理由</w:t>
      </w: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AB1014" w:rsidP="00C626AA">
      <w:pPr>
        <w:rPr>
          <w:rFonts w:hint="eastAsia"/>
          <w:sz w:val="22"/>
          <w:szCs w:val="21"/>
        </w:rPr>
      </w:pPr>
    </w:p>
    <w:p w:rsidR="00AB1014" w:rsidRPr="00C626AA" w:rsidRDefault="00AB1014" w:rsidP="00AB1014">
      <w:pPr>
        <w:ind w:left="222" w:hangingChars="100" w:hanging="222"/>
        <w:rPr>
          <w:rFonts w:hint="eastAsia"/>
          <w:sz w:val="22"/>
          <w:szCs w:val="21"/>
        </w:rPr>
      </w:pPr>
    </w:p>
    <w:p w:rsidR="00AB1014" w:rsidRPr="00C626AA" w:rsidRDefault="0062226C" w:rsidP="00AB1014">
      <w:pPr>
        <w:ind w:left="222" w:hangingChars="100" w:hanging="222"/>
        <w:rPr>
          <w:rFonts w:hint="eastAsia"/>
          <w:sz w:val="22"/>
          <w:szCs w:val="21"/>
        </w:rPr>
      </w:pPr>
      <w:r w:rsidRPr="00C626AA">
        <w:rPr>
          <w:rFonts w:hint="eastAsia"/>
          <w:sz w:val="22"/>
          <w:szCs w:val="21"/>
        </w:rPr>
        <w:t>教示</w:t>
      </w:r>
    </w:p>
    <w:p w:rsidR="00AB1014" w:rsidRPr="00C626AA" w:rsidRDefault="00AB1014" w:rsidP="00AB1014">
      <w:pPr>
        <w:rPr>
          <w:rFonts w:hint="eastAsia"/>
          <w:sz w:val="22"/>
          <w:szCs w:val="21"/>
        </w:rPr>
      </w:pPr>
      <w:r w:rsidRPr="00C626AA">
        <w:rPr>
          <w:rFonts w:hint="eastAsia"/>
          <w:sz w:val="22"/>
          <w:szCs w:val="21"/>
        </w:rPr>
        <w:t xml:space="preserve">　この処分について不服があるときは、この処分があったことを知った日の翌日から起算して</w:t>
      </w:r>
      <w:r w:rsidR="00C626AA">
        <w:rPr>
          <w:rFonts w:hint="eastAsia"/>
          <w:sz w:val="22"/>
          <w:szCs w:val="21"/>
        </w:rPr>
        <w:t>3</w:t>
      </w:r>
      <w:r w:rsidR="0062226C" w:rsidRPr="00C626AA">
        <w:rPr>
          <w:rFonts w:hint="eastAsia"/>
          <w:sz w:val="22"/>
          <w:szCs w:val="21"/>
        </w:rPr>
        <w:t>箇月</w:t>
      </w:r>
      <w:r w:rsidRPr="00C626AA">
        <w:rPr>
          <w:rFonts w:hint="eastAsia"/>
          <w:sz w:val="22"/>
          <w:szCs w:val="21"/>
        </w:rPr>
        <w:t>以内に身延町長に対して</w:t>
      </w:r>
      <w:r w:rsidR="0062226C" w:rsidRPr="00C626AA">
        <w:rPr>
          <w:rFonts w:hint="eastAsia"/>
          <w:sz w:val="22"/>
          <w:szCs w:val="21"/>
        </w:rPr>
        <w:t>審査請求</w:t>
      </w:r>
      <w:r w:rsidRPr="00C626AA">
        <w:rPr>
          <w:rFonts w:hint="eastAsia"/>
          <w:sz w:val="22"/>
          <w:szCs w:val="21"/>
        </w:rPr>
        <w:t>をすることができます。</w:t>
      </w:r>
    </w:p>
    <w:p w:rsidR="00B93089" w:rsidRPr="00C626AA" w:rsidRDefault="00C626AA" w:rsidP="00AB1014">
      <w:pPr>
        <w:rPr>
          <w:sz w:val="28"/>
          <w:szCs w:val="21"/>
        </w:rPr>
      </w:pPr>
      <w:r>
        <w:rPr>
          <w:rFonts w:hint="eastAsia"/>
          <w:sz w:val="22"/>
          <w:szCs w:val="21"/>
        </w:rPr>
        <w:t xml:space="preserve">　また、この処分があったことを知った日の翌日から起算して6</w:t>
      </w:r>
      <w:r w:rsidR="0062226C" w:rsidRPr="00C626AA">
        <w:rPr>
          <w:rFonts w:hint="eastAsia"/>
          <w:sz w:val="22"/>
          <w:szCs w:val="21"/>
        </w:rPr>
        <w:t>箇</w:t>
      </w:r>
      <w:r w:rsidR="00AB1014" w:rsidRPr="00C626AA">
        <w:rPr>
          <w:rFonts w:hint="eastAsia"/>
          <w:sz w:val="22"/>
          <w:szCs w:val="21"/>
        </w:rPr>
        <w:t>月以内に、身延町を被告として（訴訟において身延町を代表するものは身延町長となります。）、処分の取消しの訴えを提起すること</w:t>
      </w:r>
      <w:r>
        <w:rPr>
          <w:rFonts w:hint="eastAsia"/>
          <w:sz w:val="22"/>
          <w:szCs w:val="21"/>
        </w:rPr>
        <w:t>ができます（なお、処分があったことを知った日の翌日から起算して6</w:t>
      </w:r>
      <w:r w:rsidR="00AB1014" w:rsidRPr="00C626AA">
        <w:rPr>
          <w:rFonts w:hint="eastAsia"/>
          <w:sz w:val="22"/>
          <w:szCs w:val="21"/>
        </w:rPr>
        <w:t>か月以内であっても、処分の日の翌日から起算して</w:t>
      </w:r>
      <w:r>
        <w:rPr>
          <w:rFonts w:hint="eastAsia"/>
          <w:sz w:val="22"/>
          <w:szCs w:val="21"/>
        </w:rPr>
        <w:t>1</w:t>
      </w:r>
      <w:r w:rsidR="00AB1014" w:rsidRPr="00C626AA">
        <w:rPr>
          <w:rFonts w:hint="eastAsia"/>
          <w:sz w:val="22"/>
          <w:szCs w:val="21"/>
        </w:rPr>
        <w:t>年を経過すると処分の取消しの訴えを提起することができなくなります。）。ただし、処分があったことを知った日の翌日から起算して</w:t>
      </w:r>
      <w:r>
        <w:rPr>
          <w:rFonts w:hint="eastAsia"/>
          <w:sz w:val="22"/>
          <w:szCs w:val="21"/>
        </w:rPr>
        <w:t>3</w:t>
      </w:r>
      <w:r w:rsidR="0062226C" w:rsidRPr="00C626AA">
        <w:rPr>
          <w:rFonts w:hint="eastAsia"/>
          <w:sz w:val="22"/>
          <w:szCs w:val="21"/>
        </w:rPr>
        <w:t>箇月</w:t>
      </w:r>
      <w:r w:rsidR="00AB1014" w:rsidRPr="00C626AA">
        <w:rPr>
          <w:rFonts w:hint="eastAsia"/>
          <w:sz w:val="22"/>
          <w:szCs w:val="21"/>
        </w:rPr>
        <w:t>以内に</w:t>
      </w:r>
      <w:r w:rsidR="0062226C" w:rsidRPr="00C626AA">
        <w:rPr>
          <w:rFonts w:hint="eastAsia"/>
          <w:sz w:val="22"/>
          <w:szCs w:val="21"/>
        </w:rPr>
        <w:t>審査請求</w:t>
      </w:r>
      <w:r w:rsidR="00AB1014" w:rsidRPr="00C626AA">
        <w:rPr>
          <w:rFonts w:hint="eastAsia"/>
          <w:sz w:val="22"/>
          <w:szCs w:val="21"/>
        </w:rPr>
        <w:t>をした場合には、処分の取消しの訴えは、その</w:t>
      </w:r>
      <w:r w:rsidR="0062226C" w:rsidRPr="00C626AA">
        <w:rPr>
          <w:rFonts w:hint="eastAsia"/>
          <w:sz w:val="22"/>
          <w:szCs w:val="21"/>
        </w:rPr>
        <w:t>審査請求</w:t>
      </w:r>
      <w:r w:rsidR="00AB1014" w:rsidRPr="00C626AA">
        <w:rPr>
          <w:rFonts w:hint="eastAsia"/>
          <w:sz w:val="22"/>
          <w:szCs w:val="21"/>
        </w:rPr>
        <w:t>に対する</w:t>
      </w:r>
      <w:r w:rsidR="0062226C" w:rsidRPr="00C626AA">
        <w:rPr>
          <w:rFonts w:hint="eastAsia"/>
          <w:sz w:val="22"/>
          <w:szCs w:val="21"/>
        </w:rPr>
        <w:t>裁決</w:t>
      </w:r>
      <w:r w:rsidR="00AB1014" w:rsidRPr="00C626AA">
        <w:rPr>
          <w:rFonts w:hint="eastAsia"/>
          <w:sz w:val="22"/>
          <w:szCs w:val="21"/>
        </w:rPr>
        <w:t>があったことを知った日の翌日から起算して</w:t>
      </w:r>
      <w:r>
        <w:rPr>
          <w:rFonts w:hint="eastAsia"/>
          <w:sz w:val="22"/>
          <w:szCs w:val="21"/>
        </w:rPr>
        <w:t>6</w:t>
      </w:r>
      <w:bookmarkStart w:id="0" w:name="_GoBack"/>
      <w:bookmarkEnd w:id="0"/>
      <w:r w:rsidR="0062226C" w:rsidRPr="00C626AA">
        <w:rPr>
          <w:rFonts w:hint="eastAsia"/>
          <w:sz w:val="22"/>
          <w:szCs w:val="21"/>
        </w:rPr>
        <w:t>箇</w:t>
      </w:r>
      <w:r w:rsidR="00AB1014" w:rsidRPr="00C626AA">
        <w:rPr>
          <w:rFonts w:hint="eastAsia"/>
          <w:sz w:val="22"/>
          <w:szCs w:val="21"/>
        </w:rPr>
        <w:t>月以内に提起しなければなりません。</w:t>
      </w:r>
    </w:p>
    <w:sectPr w:rsidR="00B93089" w:rsidRPr="00C626AA" w:rsidSect="00C626AA">
      <w:type w:val="continuous"/>
      <w:pgSz w:w="11907" w:h="16840" w:code="9"/>
      <w:pgMar w:top="1985" w:right="1701" w:bottom="1701" w:left="1701" w:header="851" w:footer="992" w:gutter="0"/>
      <w:cols w:space="425"/>
      <w:docGrid w:type="linesAndChars" w:linePitch="359"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A6"/>
    <w:multiLevelType w:val="hybridMultilevel"/>
    <w:tmpl w:val="26E8D6DA"/>
    <w:lvl w:ilvl="0" w:tplc="67D6E810">
      <w:start w:val="1"/>
      <w:numFmt w:val="decimalFullWidth"/>
      <w:lvlText w:val="（%1）"/>
      <w:lvlJc w:val="left"/>
      <w:pPr>
        <w:tabs>
          <w:tab w:val="num" w:pos="960"/>
        </w:tabs>
        <w:ind w:left="960" w:hanging="720"/>
      </w:pPr>
      <w:rPr>
        <w:rFonts w:ascii="Century" w:hAnsi="Century" w:cs="Times New Roman"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F067EE"/>
    <w:multiLevelType w:val="hybridMultilevel"/>
    <w:tmpl w:val="68502D9C"/>
    <w:lvl w:ilvl="0" w:tplc="E794A38E">
      <w:start w:val="1"/>
      <w:numFmt w:val="decimalFullWidth"/>
      <w:lvlText w:val="（%1）"/>
      <w:lvlJc w:val="left"/>
      <w:pPr>
        <w:tabs>
          <w:tab w:val="num" w:pos="840"/>
        </w:tabs>
        <w:ind w:left="840" w:hanging="360"/>
      </w:pPr>
      <w:rPr>
        <w:rFonts w:ascii="Times New Roman" w:eastAsia="ＭＳ 明朝" w:hAnsi="Times New Roman" w:cs="Times New Roman"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A417332"/>
    <w:multiLevelType w:val="hybridMultilevel"/>
    <w:tmpl w:val="19341E4E"/>
    <w:lvl w:ilvl="0" w:tplc="FA926EB2">
      <w:start w:val="1"/>
      <w:numFmt w:val="decimalFullWidth"/>
      <w:lvlText w:val="（%1）"/>
      <w:lvlJc w:val="left"/>
      <w:pPr>
        <w:tabs>
          <w:tab w:val="num" w:pos="1200"/>
        </w:tabs>
        <w:ind w:left="1200" w:hanging="720"/>
      </w:pPr>
      <w:rPr>
        <w:rFonts w:ascii="Times New Roman" w:eastAsia="ＭＳ 明朝" w:hAnsi="Times New Roman" w:cs="ＭＳ 明朝"/>
      </w:rPr>
    </w:lvl>
    <w:lvl w:ilvl="1" w:tplc="BA4814E6">
      <w:start w:val="11"/>
      <w:numFmt w:val="decimal"/>
      <w:lvlText w:val="第%2"/>
      <w:lvlJc w:val="left"/>
      <w:pPr>
        <w:tabs>
          <w:tab w:val="num" w:pos="1680"/>
        </w:tabs>
        <w:ind w:left="1680" w:hanging="7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AFF58E8"/>
    <w:multiLevelType w:val="multilevel"/>
    <w:tmpl w:val="171AA4EC"/>
    <w:lvl w:ilvl="0">
      <w:start w:val="1"/>
      <w:numFmt w:val="decimalFullWidth"/>
      <w:lvlText w:val="（%1）"/>
      <w:lvlJc w:val="left"/>
      <w:pPr>
        <w:tabs>
          <w:tab w:val="num" w:pos="1200"/>
        </w:tabs>
        <w:ind w:left="1200" w:hanging="72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4" w15:restartNumberingAfterBreak="0">
    <w:nsid w:val="22C63E1E"/>
    <w:multiLevelType w:val="hybridMultilevel"/>
    <w:tmpl w:val="64162AD8"/>
    <w:lvl w:ilvl="0" w:tplc="34DC42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6D4B4D"/>
    <w:multiLevelType w:val="hybridMultilevel"/>
    <w:tmpl w:val="3E20CE7A"/>
    <w:lvl w:ilvl="0" w:tplc="67D6E810">
      <w:start w:val="1"/>
      <w:numFmt w:val="decimalFullWidth"/>
      <w:lvlText w:val="（%1）"/>
      <w:lvlJc w:val="left"/>
      <w:pPr>
        <w:tabs>
          <w:tab w:val="num" w:pos="960"/>
        </w:tabs>
        <w:ind w:left="960" w:hanging="720"/>
      </w:pPr>
      <w:rPr>
        <w:rFonts w:ascii="Century" w:hAns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F24283"/>
    <w:multiLevelType w:val="hybridMultilevel"/>
    <w:tmpl w:val="9C4CA940"/>
    <w:lvl w:ilvl="0" w:tplc="0820057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361C"/>
    <w:multiLevelType w:val="hybridMultilevel"/>
    <w:tmpl w:val="AD32E42A"/>
    <w:lvl w:ilvl="0" w:tplc="9C003A8A">
      <w:start w:val="1"/>
      <w:numFmt w:val="decimalFullWidth"/>
      <w:lvlText w:val="（%1）"/>
      <w:lvlJc w:val="left"/>
      <w:pPr>
        <w:tabs>
          <w:tab w:val="num" w:pos="1200"/>
        </w:tabs>
        <w:ind w:left="1200" w:hanging="720"/>
      </w:pPr>
      <w:rPr>
        <w:rFonts w:ascii="Times New Roman" w:eastAsia="ＭＳ 明朝" w:hAnsi="Times New Roman" w:cs="ＭＳ 明朝"/>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0D34213"/>
    <w:multiLevelType w:val="multilevel"/>
    <w:tmpl w:val="2B28FB22"/>
    <w:lvl w:ilvl="0">
      <w:start w:val="1"/>
      <w:numFmt w:val="decimalFullWidth"/>
      <w:lvlText w:val="（%1）"/>
      <w:lvlJc w:val="left"/>
      <w:pPr>
        <w:tabs>
          <w:tab w:val="num" w:pos="1200"/>
        </w:tabs>
        <w:ind w:left="1200" w:hanging="720"/>
      </w:pPr>
      <w:rPr>
        <w:rFonts w:ascii="Times New Roman" w:eastAsia="ＭＳ 明朝" w:hAnsi="Times New Roman" w:cs="ＭＳ 明朝"/>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9" w15:restartNumberingAfterBreak="0">
    <w:nsid w:val="41633BF1"/>
    <w:multiLevelType w:val="hybridMultilevel"/>
    <w:tmpl w:val="B62A1D88"/>
    <w:lvl w:ilvl="0" w:tplc="0409000F">
      <w:start w:val="1"/>
      <w:numFmt w:val="decimal"/>
      <w:lvlText w:val="%1."/>
      <w:lvlJc w:val="left"/>
      <w:pPr>
        <w:tabs>
          <w:tab w:val="num" w:pos="665"/>
        </w:tabs>
        <w:ind w:left="665" w:hanging="420"/>
      </w:p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0" w15:restartNumberingAfterBreak="0">
    <w:nsid w:val="457E46B4"/>
    <w:multiLevelType w:val="hybridMultilevel"/>
    <w:tmpl w:val="29F26D06"/>
    <w:lvl w:ilvl="0" w:tplc="E0362F2C">
      <w:start w:val="1"/>
      <w:numFmt w:val="decimalFullWidth"/>
      <w:lvlText w:val="（%1）"/>
      <w:lvlJc w:val="left"/>
      <w:pPr>
        <w:tabs>
          <w:tab w:val="num" w:pos="840"/>
        </w:tabs>
        <w:ind w:left="840" w:hanging="360"/>
      </w:pPr>
      <w:rPr>
        <w:rFonts w:ascii="Times New Roman" w:eastAsia="ＭＳ 明朝" w:hAnsi="Times New Roman" w:cs="ＭＳ 明朝"/>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05605DA"/>
    <w:multiLevelType w:val="multilevel"/>
    <w:tmpl w:val="04802182"/>
    <w:lvl w:ilvl="0">
      <w:start w:val="1"/>
      <w:numFmt w:val="decimalFullWidth"/>
      <w:lvlText w:val="（%1）"/>
      <w:lvlJc w:val="left"/>
      <w:pPr>
        <w:tabs>
          <w:tab w:val="num" w:pos="1200"/>
        </w:tabs>
        <w:ind w:left="1200" w:hanging="72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2" w15:restartNumberingAfterBreak="0">
    <w:nsid w:val="712E4404"/>
    <w:multiLevelType w:val="hybridMultilevel"/>
    <w:tmpl w:val="966C456A"/>
    <w:lvl w:ilvl="0" w:tplc="D668EC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CD5075"/>
    <w:multiLevelType w:val="hybridMultilevel"/>
    <w:tmpl w:val="C3227ED0"/>
    <w:lvl w:ilvl="0" w:tplc="58ECF11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6C4D02"/>
    <w:multiLevelType w:val="hybridMultilevel"/>
    <w:tmpl w:val="1240A7BC"/>
    <w:lvl w:ilvl="0" w:tplc="67D6E810">
      <w:start w:val="1"/>
      <w:numFmt w:val="decimalFullWidth"/>
      <w:lvlText w:val="（%1）"/>
      <w:lvlJc w:val="left"/>
      <w:pPr>
        <w:tabs>
          <w:tab w:val="num" w:pos="1205"/>
        </w:tabs>
        <w:ind w:left="1205" w:hanging="720"/>
      </w:pPr>
      <w:rPr>
        <w:rFonts w:ascii="Century" w:hAnsi="Century" w:cs="Times New Roman" w:hint="default"/>
        <w:color w:val="auto"/>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5" w15:restartNumberingAfterBreak="0">
    <w:nsid w:val="7C546E27"/>
    <w:multiLevelType w:val="multilevel"/>
    <w:tmpl w:val="966C456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14"/>
  </w:num>
  <w:num w:numId="5">
    <w:abstractNumId w:val="5"/>
  </w:num>
  <w:num w:numId="6">
    <w:abstractNumId w:val="12"/>
  </w:num>
  <w:num w:numId="7">
    <w:abstractNumId w:val="15"/>
  </w:num>
  <w:num w:numId="8">
    <w:abstractNumId w:val="2"/>
  </w:num>
  <w:num w:numId="9">
    <w:abstractNumId w:val="10"/>
  </w:num>
  <w:num w:numId="10">
    <w:abstractNumId w:val="7"/>
  </w:num>
  <w:num w:numId="11">
    <w:abstractNumId w:val="1"/>
  </w:num>
  <w:num w:numId="12">
    <w:abstractNumId w:val="9"/>
  </w:num>
  <w:num w:numId="13">
    <w:abstractNumId w:val="13"/>
  </w:num>
  <w:num w:numId="14">
    <w:abstractNumId w:val="8"/>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75"/>
    <w:rsid w:val="00016462"/>
    <w:rsid w:val="00037F0C"/>
    <w:rsid w:val="00061025"/>
    <w:rsid w:val="00072E18"/>
    <w:rsid w:val="000748CC"/>
    <w:rsid w:val="0008078A"/>
    <w:rsid w:val="000950EC"/>
    <w:rsid w:val="000969F3"/>
    <w:rsid w:val="000E7B44"/>
    <w:rsid w:val="001056DF"/>
    <w:rsid w:val="001316EA"/>
    <w:rsid w:val="0017302C"/>
    <w:rsid w:val="001841A5"/>
    <w:rsid w:val="00187FF1"/>
    <w:rsid w:val="001C2853"/>
    <w:rsid w:val="001C2D78"/>
    <w:rsid w:val="001C3706"/>
    <w:rsid w:val="00202A14"/>
    <w:rsid w:val="0020452A"/>
    <w:rsid w:val="00207418"/>
    <w:rsid w:val="00220EC1"/>
    <w:rsid w:val="00236879"/>
    <w:rsid w:val="002459AF"/>
    <w:rsid w:val="00245CDC"/>
    <w:rsid w:val="00255628"/>
    <w:rsid w:val="002576F0"/>
    <w:rsid w:val="002635C3"/>
    <w:rsid w:val="00272405"/>
    <w:rsid w:val="002731B4"/>
    <w:rsid w:val="0027607B"/>
    <w:rsid w:val="00282EA3"/>
    <w:rsid w:val="002B5063"/>
    <w:rsid w:val="002C3543"/>
    <w:rsid w:val="002E7BAD"/>
    <w:rsid w:val="002F157D"/>
    <w:rsid w:val="00313D68"/>
    <w:rsid w:val="00347E3B"/>
    <w:rsid w:val="00363DDC"/>
    <w:rsid w:val="00365E48"/>
    <w:rsid w:val="0037075F"/>
    <w:rsid w:val="00370BE0"/>
    <w:rsid w:val="00397FF7"/>
    <w:rsid w:val="003C5CCB"/>
    <w:rsid w:val="003D3C5C"/>
    <w:rsid w:val="0040249B"/>
    <w:rsid w:val="0041263B"/>
    <w:rsid w:val="00421A59"/>
    <w:rsid w:val="00430975"/>
    <w:rsid w:val="00450EBB"/>
    <w:rsid w:val="00481856"/>
    <w:rsid w:val="00483FB4"/>
    <w:rsid w:val="0048551C"/>
    <w:rsid w:val="00496A1E"/>
    <w:rsid w:val="004B6A0B"/>
    <w:rsid w:val="004C3658"/>
    <w:rsid w:val="004E1F13"/>
    <w:rsid w:val="004E7852"/>
    <w:rsid w:val="004F5B19"/>
    <w:rsid w:val="005039FC"/>
    <w:rsid w:val="0051262E"/>
    <w:rsid w:val="00533B8B"/>
    <w:rsid w:val="0055506F"/>
    <w:rsid w:val="00561F33"/>
    <w:rsid w:val="00562675"/>
    <w:rsid w:val="00586D37"/>
    <w:rsid w:val="005A391B"/>
    <w:rsid w:val="005B57FD"/>
    <w:rsid w:val="005C768D"/>
    <w:rsid w:val="005E0E45"/>
    <w:rsid w:val="005E254F"/>
    <w:rsid w:val="005E7485"/>
    <w:rsid w:val="005E754B"/>
    <w:rsid w:val="005F5C9D"/>
    <w:rsid w:val="00601B9F"/>
    <w:rsid w:val="0062226C"/>
    <w:rsid w:val="00631993"/>
    <w:rsid w:val="006355B0"/>
    <w:rsid w:val="00660D67"/>
    <w:rsid w:val="006622B9"/>
    <w:rsid w:val="00662B2D"/>
    <w:rsid w:val="00663AD5"/>
    <w:rsid w:val="006807E5"/>
    <w:rsid w:val="00693EE6"/>
    <w:rsid w:val="006D02AA"/>
    <w:rsid w:val="006E4389"/>
    <w:rsid w:val="007565C6"/>
    <w:rsid w:val="00765D86"/>
    <w:rsid w:val="007840ED"/>
    <w:rsid w:val="007B602B"/>
    <w:rsid w:val="007C6236"/>
    <w:rsid w:val="008070AD"/>
    <w:rsid w:val="00833E51"/>
    <w:rsid w:val="00846ABF"/>
    <w:rsid w:val="00871146"/>
    <w:rsid w:val="00890474"/>
    <w:rsid w:val="008A54C7"/>
    <w:rsid w:val="008A5646"/>
    <w:rsid w:val="008B22FE"/>
    <w:rsid w:val="008B3C02"/>
    <w:rsid w:val="008B4504"/>
    <w:rsid w:val="008D7296"/>
    <w:rsid w:val="008E5205"/>
    <w:rsid w:val="008F3A56"/>
    <w:rsid w:val="009215E0"/>
    <w:rsid w:val="009419A1"/>
    <w:rsid w:val="00945706"/>
    <w:rsid w:val="00954C04"/>
    <w:rsid w:val="00995DC7"/>
    <w:rsid w:val="009A153A"/>
    <w:rsid w:val="009D27D7"/>
    <w:rsid w:val="009E3BBF"/>
    <w:rsid w:val="00A02B1C"/>
    <w:rsid w:val="00A13375"/>
    <w:rsid w:val="00A23B41"/>
    <w:rsid w:val="00A30D13"/>
    <w:rsid w:val="00A500D8"/>
    <w:rsid w:val="00A52940"/>
    <w:rsid w:val="00A87B5A"/>
    <w:rsid w:val="00AB099C"/>
    <w:rsid w:val="00AB1014"/>
    <w:rsid w:val="00AF1E1D"/>
    <w:rsid w:val="00B17702"/>
    <w:rsid w:val="00B4254D"/>
    <w:rsid w:val="00B9219C"/>
    <w:rsid w:val="00B93089"/>
    <w:rsid w:val="00B95463"/>
    <w:rsid w:val="00BB0C6C"/>
    <w:rsid w:val="00BD159F"/>
    <w:rsid w:val="00BD27DD"/>
    <w:rsid w:val="00BE6665"/>
    <w:rsid w:val="00BF29A3"/>
    <w:rsid w:val="00BF5BCB"/>
    <w:rsid w:val="00C04388"/>
    <w:rsid w:val="00C213C7"/>
    <w:rsid w:val="00C25C9D"/>
    <w:rsid w:val="00C365C0"/>
    <w:rsid w:val="00C46553"/>
    <w:rsid w:val="00C4681D"/>
    <w:rsid w:val="00C501F1"/>
    <w:rsid w:val="00C626AA"/>
    <w:rsid w:val="00C76BAF"/>
    <w:rsid w:val="00CD21F0"/>
    <w:rsid w:val="00CE5CC6"/>
    <w:rsid w:val="00CF7FBC"/>
    <w:rsid w:val="00D0772F"/>
    <w:rsid w:val="00D13B80"/>
    <w:rsid w:val="00D171AE"/>
    <w:rsid w:val="00D33F03"/>
    <w:rsid w:val="00D57A16"/>
    <w:rsid w:val="00D66F6D"/>
    <w:rsid w:val="00D747DF"/>
    <w:rsid w:val="00D75A1D"/>
    <w:rsid w:val="00D84762"/>
    <w:rsid w:val="00DA37C3"/>
    <w:rsid w:val="00DD0163"/>
    <w:rsid w:val="00DE2886"/>
    <w:rsid w:val="00DF25CC"/>
    <w:rsid w:val="00E04352"/>
    <w:rsid w:val="00E22759"/>
    <w:rsid w:val="00E51359"/>
    <w:rsid w:val="00E56238"/>
    <w:rsid w:val="00E60265"/>
    <w:rsid w:val="00E66154"/>
    <w:rsid w:val="00E779DA"/>
    <w:rsid w:val="00E82C4C"/>
    <w:rsid w:val="00E926FD"/>
    <w:rsid w:val="00EC2BCD"/>
    <w:rsid w:val="00ED34CF"/>
    <w:rsid w:val="00F04A4D"/>
    <w:rsid w:val="00F35839"/>
    <w:rsid w:val="00F363D4"/>
    <w:rsid w:val="00F36954"/>
    <w:rsid w:val="00F63558"/>
    <w:rsid w:val="00F7234B"/>
    <w:rsid w:val="00F853C2"/>
    <w:rsid w:val="00F938E2"/>
    <w:rsid w:val="00F94629"/>
    <w:rsid w:val="00FA6D59"/>
    <w:rsid w:val="00FB3290"/>
    <w:rsid w:val="00FF123F"/>
    <w:rsid w:val="00FF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D55190"/>
  <w15:chartTrackingRefBased/>
  <w15:docId w15:val="{39BE4CB6-E0EF-4D21-BAB9-95DD4BEC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1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1263B"/>
    <w:rPr>
      <w:color w:val="0000FF"/>
      <w:u w:val="single"/>
    </w:rPr>
  </w:style>
  <w:style w:type="paragraph" w:styleId="a4">
    <w:name w:val="Balloon Text"/>
    <w:basedOn w:val="a"/>
    <w:semiHidden/>
    <w:rsid w:val="004E78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3225">
      <w:bodyDiv w:val="1"/>
      <w:marLeft w:val="0"/>
      <w:marRight w:val="0"/>
      <w:marTop w:val="0"/>
      <w:marBottom w:val="0"/>
      <w:divBdr>
        <w:top w:val="none" w:sz="0" w:space="0" w:color="auto"/>
        <w:left w:val="none" w:sz="0" w:space="0" w:color="auto"/>
        <w:bottom w:val="none" w:sz="0" w:space="0" w:color="auto"/>
        <w:right w:val="none" w:sz="0" w:space="0" w:color="auto"/>
      </w:divBdr>
    </w:div>
    <w:div w:id="1396472344">
      <w:bodyDiv w:val="1"/>
      <w:marLeft w:val="0"/>
      <w:marRight w:val="0"/>
      <w:marTop w:val="0"/>
      <w:marBottom w:val="0"/>
      <w:divBdr>
        <w:top w:val="none" w:sz="0" w:space="0" w:color="auto"/>
        <w:left w:val="none" w:sz="0" w:space="0" w:color="auto"/>
        <w:bottom w:val="none" w:sz="0" w:space="0" w:color="auto"/>
        <w:right w:val="none" w:sz="0" w:space="0" w:color="auto"/>
      </w:divBdr>
      <w:divsChild>
        <w:div w:id="143860470">
          <w:marLeft w:val="460"/>
          <w:marRight w:val="0"/>
          <w:marTop w:val="0"/>
          <w:marBottom w:val="0"/>
          <w:divBdr>
            <w:top w:val="none" w:sz="0" w:space="0" w:color="auto"/>
            <w:left w:val="none" w:sz="0" w:space="0" w:color="auto"/>
            <w:bottom w:val="none" w:sz="0" w:space="0" w:color="auto"/>
            <w:right w:val="none" w:sz="0" w:space="0" w:color="auto"/>
          </w:divBdr>
        </w:div>
        <w:div w:id="1363897430">
          <w:marLeft w:val="460"/>
          <w:marRight w:val="0"/>
          <w:marTop w:val="0"/>
          <w:marBottom w:val="0"/>
          <w:divBdr>
            <w:top w:val="none" w:sz="0" w:space="0" w:color="auto"/>
            <w:left w:val="none" w:sz="0" w:space="0" w:color="auto"/>
            <w:bottom w:val="none" w:sz="0" w:space="0" w:color="auto"/>
            <w:right w:val="none" w:sz="0" w:space="0" w:color="auto"/>
          </w:divBdr>
        </w:div>
        <w:div w:id="1536967056">
          <w:marLeft w:val="460"/>
          <w:marRight w:val="0"/>
          <w:marTop w:val="0"/>
          <w:marBottom w:val="0"/>
          <w:divBdr>
            <w:top w:val="none" w:sz="0" w:space="0" w:color="auto"/>
            <w:left w:val="none" w:sz="0" w:space="0" w:color="auto"/>
            <w:bottom w:val="none" w:sz="0" w:space="0" w:color="auto"/>
            <w:right w:val="none" w:sz="0" w:space="0" w:color="auto"/>
          </w:divBdr>
        </w:div>
      </w:divsChild>
    </w:div>
    <w:div w:id="1426997613">
      <w:bodyDiv w:val="1"/>
      <w:marLeft w:val="0"/>
      <w:marRight w:val="0"/>
      <w:marTop w:val="0"/>
      <w:marBottom w:val="0"/>
      <w:divBdr>
        <w:top w:val="none" w:sz="0" w:space="0" w:color="auto"/>
        <w:left w:val="none" w:sz="0" w:space="0" w:color="auto"/>
        <w:bottom w:val="none" w:sz="0" w:space="0" w:color="auto"/>
        <w:right w:val="none" w:sz="0" w:space="0" w:color="auto"/>
      </w:divBdr>
    </w:div>
    <w:div w:id="1532037783">
      <w:bodyDiv w:val="1"/>
      <w:marLeft w:val="0"/>
      <w:marRight w:val="0"/>
      <w:marTop w:val="0"/>
      <w:marBottom w:val="0"/>
      <w:divBdr>
        <w:top w:val="none" w:sz="0" w:space="0" w:color="auto"/>
        <w:left w:val="none" w:sz="0" w:space="0" w:color="auto"/>
        <w:bottom w:val="none" w:sz="0" w:space="0" w:color="auto"/>
        <w:right w:val="none" w:sz="0" w:space="0" w:color="auto"/>
      </w:divBdr>
    </w:div>
    <w:div w:id="1704211727">
      <w:bodyDiv w:val="1"/>
      <w:marLeft w:val="0"/>
      <w:marRight w:val="0"/>
      <w:marTop w:val="0"/>
      <w:marBottom w:val="0"/>
      <w:divBdr>
        <w:top w:val="none" w:sz="0" w:space="0" w:color="auto"/>
        <w:left w:val="none" w:sz="0" w:space="0" w:color="auto"/>
        <w:bottom w:val="none" w:sz="0" w:space="0" w:color="auto"/>
        <w:right w:val="none" w:sz="0" w:space="0" w:color="auto"/>
      </w:divBdr>
    </w:div>
    <w:div w:id="1924223056">
      <w:bodyDiv w:val="1"/>
      <w:marLeft w:val="0"/>
      <w:marRight w:val="0"/>
      <w:marTop w:val="0"/>
      <w:marBottom w:val="0"/>
      <w:divBdr>
        <w:top w:val="none" w:sz="0" w:space="0" w:color="auto"/>
        <w:left w:val="none" w:sz="0" w:space="0" w:color="auto"/>
        <w:bottom w:val="none" w:sz="0" w:space="0" w:color="auto"/>
        <w:right w:val="none" w:sz="0" w:space="0" w:color="auto"/>
      </w:divBdr>
    </w:div>
    <w:div w:id="1956406145">
      <w:bodyDiv w:val="1"/>
      <w:marLeft w:val="0"/>
      <w:marRight w:val="0"/>
      <w:marTop w:val="0"/>
      <w:marBottom w:val="0"/>
      <w:divBdr>
        <w:top w:val="none" w:sz="0" w:space="0" w:color="auto"/>
        <w:left w:val="none" w:sz="0" w:space="0" w:color="auto"/>
        <w:bottom w:val="none" w:sz="0" w:space="0" w:color="auto"/>
        <w:right w:val="none" w:sz="0" w:space="0" w:color="auto"/>
      </w:divBdr>
    </w:div>
    <w:div w:id="21088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山梨県ひとり親家庭医療費助成事業実施要綱</vt:lpstr>
      <vt:lpstr>山梨県ひとり親家庭医療費助成事業実施要綱</vt:lpstr>
    </vt:vector>
  </TitlesOfParts>
  <Company>山梨県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山梨県ひとり親家庭医療費助成事業実施要綱</dc:title>
  <dc:subject/>
  <dc:creator>山梨県</dc:creator>
  <cp:keywords/>
  <dc:description/>
  <cp:lastModifiedBy>MNPCA219001</cp:lastModifiedBy>
  <cp:revision>3</cp:revision>
  <cp:lastPrinted>2006-02-02T00:37:00Z</cp:lastPrinted>
  <dcterms:created xsi:type="dcterms:W3CDTF">2024-07-01T23:41:00Z</dcterms:created>
  <dcterms:modified xsi:type="dcterms:W3CDTF">2024-07-01T23:42:00Z</dcterms:modified>
</cp:coreProperties>
</file>