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3F" w:rsidRPr="008255D1" w:rsidRDefault="00D3193F">
      <w:pPr>
        <w:rPr>
          <w:rFonts w:hint="eastAsia"/>
        </w:rPr>
      </w:pPr>
      <w:r w:rsidRPr="008255D1">
        <w:rPr>
          <w:rFonts w:hint="eastAsia"/>
        </w:rPr>
        <w:t>様式第2号(第7条関係)</w:t>
      </w:r>
    </w:p>
    <w:p w:rsidR="00D3193F" w:rsidRPr="008255D1" w:rsidRDefault="00D3193F">
      <w:pPr>
        <w:rPr>
          <w:rFonts w:hint="eastAsia"/>
        </w:rPr>
      </w:pPr>
    </w:p>
    <w:p w:rsidR="00D3193F" w:rsidRPr="008255D1" w:rsidRDefault="00D3193F">
      <w:pPr>
        <w:rPr>
          <w:rFonts w:hint="eastAsia"/>
        </w:rPr>
      </w:pPr>
    </w:p>
    <w:p w:rsidR="00D3193F" w:rsidRPr="008255D1" w:rsidRDefault="00D3193F">
      <w:pPr>
        <w:ind w:right="420"/>
        <w:jc w:val="right"/>
        <w:rPr>
          <w:rFonts w:hint="eastAsia"/>
        </w:rPr>
      </w:pPr>
      <w:r w:rsidRPr="008255D1">
        <w:rPr>
          <w:rFonts w:hint="eastAsia"/>
        </w:rPr>
        <w:t>第　　　　　号</w:t>
      </w:r>
    </w:p>
    <w:p w:rsidR="00D3193F" w:rsidRPr="008255D1" w:rsidRDefault="00D3193F">
      <w:pPr>
        <w:ind w:right="420"/>
        <w:jc w:val="right"/>
        <w:rPr>
          <w:rFonts w:hint="eastAsia"/>
        </w:rPr>
      </w:pPr>
      <w:r w:rsidRPr="008255D1">
        <w:rPr>
          <w:rFonts w:hint="eastAsia"/>
        </w:rPr>
        <w:t>年　　月　　日</w:t>
      </w:r>
    </w:p>
    <w:p w:rsidR="00D3193F" w:rsidRPr="008255D1" w:rsidRDefault="00D3193F">
      <w:pPr>
        <w:rPr>
          <w:rFonts w:hint="eastAsia"/>
        </w:rPr>
      </w:pPr>
    </w:p>
    <w:p w:rsidR="00D3193F" w:rsidRPr="008255D1" w:rsidRDefault="00D3193F">
      <w:pPr>
        <w:rPr>
          <w:rFonts w:hint="eastAsia"/>
        </w:rPr>
      </w:pPr>
    </w:p>
    <w:p w:rsidR="00D3193F" w:rsidRPr="008255D1" w:rsidRDefault="00D3193F">
      <w:pPr>
        <w:rPr>
          <w:rFonts w:hint="eastAsia"/>
        </w:rPr>
      </w:pPr>
      <w:r w:rsidRPr="008255D1">
        <w:rPr>
          <w:rFonts w:hint="eastAsia"/>
        </w:rPr>
        <w:t xml:space="preserve">　　　　　　　　　　様</w:t>
      </w:r>
    </w:p>
    <w:p w:rsidR="00D3193F" w:rsidRPr="008255D1" w:rsidRDefault="00D3193F">
      <w:pPr>
        <w:rPr>
          <w:rFonts w:hint="eastAsia"/>
        </w:rPr>
      </w:pPr>
    </w:p>
    <w:p w:rsidR="00D3193F" w:rsidRPr="008255D1" w:rsidRDefault="00D3193F">
      <w:pPr>
        <w:rPr>
          <w:rFonts w:hint="eastAsia"/>
        </w:rPr>
      </w:pPr>
    </w:p>
    <w:p w:rsidR="00D3193F" w:rsidRPr="008255D1" w:rsidRDefault="00D3193F">
      <w:pPr>
        <w:ind w:right="420"/>
        <w:jc w:val="right"/>
        <w:rPr>
          <w:rFonts w:hint="eastAsia"/>
        </w:rPr>
      </w:pPr>
      <w:r w:rsidRPr="008255D1">
        <w:rPr>
          <w:rFonts w:hint="eastAsia"/>
        </w:rPr>
        <w:t xml:space="preserve">身延町長　　　　　　　　　　</w:t>
      </w:r>
      <w:r w:rsidR="009264AD" w:rsidRPr="008255D1">
        <w:fldChar w:fldCharType="begin"/>
      </w:r>
      <w:r w:rsidR="009264AD" w:rsidRPr="008255D1">
        <w:instrText xml:space="preserve"> </w:instrText>
      </w:r>
      <w:r w:rsidR="009264AD" w:rsidRPr="008255D1">
        <w:rPr>
          <w:rFonts w:hint="eastAsia"/>
        </w:rPr>
        <w:instrText>eq \o\ac(□,</w:instrText>
      </w:r>
      <w:r w:rsidR="009264AD" w:rsidRPr="008255D1">
        <w:rPr>
          <w:rFonts w:hint="eastAsia"/>
          <w:position w:val="2"/>
          <w:sz w:val="14"/>
        </w:rPr>
        <w:instrText>印</w:instrText>
      </w:r>
      <w:r w:rsidR="009264AD" w:rsidRPr="008255D1">
        <w:rPr>
          <w:rFonts w:hint="eastAsia"/>
        </w:rPr>
        <w:instrText>)</w:instrText>
      </w:r>
      <w:r w:rsidR="009264AD" w:rsidRPr="008255D1">
        <w:fldChar w:fldCharType="end"/>
      </w:r>
    </w:p>
    <w:p w:rsidR="00D3193F" w:rsidRPr="008255D1" w:rsidRDefault="00D3193F">
      <w:pPr>
        <w:rPr>
          <w:rFonts w:hint="eastAsia"/>
        </w:rPr>
      </w:pPr>
    </w:p>
    <w:p w:rsidR="00D3193F" w:rsidRPr="008255D1" w:rsidRDefault="00D3193F">
      <w:pPr>
        <w:rPr>
          <w:rFonts w:hint="eastAsia"/>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0"/>
        <w:gridCol w:w="840"/>
        <w:gridCol w:w="2840"/>
      </w:tblGrid>
      <w:tr w:rsidR="00D3193F" w:rsidRPr="008255D1" w:rsidTr="00011CE0">
        <w:tblPrEx>
          <w:tblCellMar>
            <w:top w:w="0" w:type="dxa"/>
            <w:bottom w:w="0" w:type="dxa"/>
          </w:tblCellMar>
        </w:tblPrEx>
        <w:trPr>
          <w:trHeight w:val="760"/>
        </w:trPr>
        <w:tc>
          <w:tcPr>
            <w:tcW w:w="4840" w:type="dxa"/>
            <w:tcBorders>
              <w:top w:val="nil"/>
              <w:left w:val="nil"/>
              <w:bottom w:val="nil"/>
              <w:right w:val="nil"/>
            </w:tcBorders>
            <w:vAlign w:val="center"/>
          </w:tcPr>
          <w:p w:rsidR="00D3193F" w:rsidRPr="008255D1" w:rsidRDefault="00D3193F">
            <w:pPr>
              <w:jc w:val="right"/>
              <w:rPr>
                <w:rFonts w:hint="eastAsia"/>
              </w:rPr>
            </w:pPr>
            <w:r w:rsidRPr="008255D1">
              <w:rPr>
                <w:rFonts w:hint="eastAsia"/>
              </w:rPr>
              <w:t>高額療養費支払資金貸付あっせん</w:t>
            </w:r>
          </w:p>
        </w:tc>
        <w:tc>
          <w:tcPr>
            <w:tcW w:w="840" w:type="dxa"/>
            <w:tcBorders>
              <w:top w:val="nil"/>
              <w:left w:val="nil"/>
              <w:bottom w:val="nil"/>
              <w:right w:val="nil"/>
            </w:tcBorders>
            <w:vAlign w:val="center"/>
          </w:tcPr>
          <w:p w:rsidR="00D3193F" w:rsidRPr="008255D1" w:rsidRDefault="00D3193F">
            <w:pPr>
              <w:jc w:val="distribute"/>
              <w:rPr>
                <w:rFonts w:hint="eastAsia"/>
              </w:rPr>
            </w:pPr>
            <w:r w:rsidRPr="008255D1">
              <w:rPr>
                <w:rFonts w:hint="eastAsia"/>
              </w:rPr>
              <w:t>承認</w:t>
            </w:r>
          </w:p>
          <w:p w:rsidR="00D3193F" w:rsidRPr="008255D1" w:rsidRDefault="00D3193F">
            <w:pPr>
              <w:jc w:val="distribute"/>
              <w:rPr>
                <w:rFonts w:hint="eastAsia"/>
              </w:rPr>
            </w:pPr>
            <w:r w:rsidRPr="008255D1">
              <w:rPr>
                <w:rFonts w:hint="eastAsia"/>
              </w:rPr>
              <w:t>不承認</w:t>
            </w:r>
          </w:p>
        </w:tc>
        <w:tc>
          <w:tcPr>
            <w:tcW w:w="2840" w:type="dxa"/>
            <w:tcBorders>
              <w:top w:val="nil"/>
              <w:left w:val="nil"/>
              <w:bottom w:val="nil"/>
              <w:right w:val="nil"/>
            </w:tcBorders>
            <w:vAlign w:val="center"/>
          </w:tcPr>
          <w:p w:rsidR="00D3193F" w:rsidRPr="008255D1" w:rsidRDefault="00D3193F">
            <w:pPr>
              <w:rPr>
                <w:rFonts w:hint="eastAsia"/>
              </w:rPr>
            </w:pPr>
            <w:r w:rsidRPr="008255D1">
              <w:rPr>
                <w:rFonts w:hint="eastAsia"/>
              </w:rPr>
              <w:t>決定通知書</w:t>
            </w:r>
          </w:p>
        </w:tc>
      </w:tr>
    </w:tbl>
    <w:p w:rsidR="00D3193F" w:rsidRPr="008255D1" w:rsidRDefault="00D3193F">
      <w:pPr>
        <w:rPr>
          <w:rFonts w:hint="eastAsia"/>
        </w:rPr>
      </w:pPr>
    </w:p>
    <w:p w:rsidR="00D3193F" w:rsidRPr="008255D1" w:rsidRDefault="00D3193F">
      <w:pPr>
        <w:rPr>
          <w:rFonts w:hint="eastAsia"/>
        </w:rPr>
      </w:pPr>
    </w:p>
    <w:p w:rsidR="00D3193F" w:rsidRPr="008255D1" w:rsidRDefault="00D3193F">
      <w:pPr>
        <w:rPr>
          <w:rFonts w:hint="eastAsia"/>
        </w:rPr>
      </w:pPr>
      <w:r w:rsidRPr="008255D1">
        <w:rPr>
          <w:rFonts w:hint="eastAsia"/>
        </w:rPr>
        <w:t xml:space="preserve">　　　年　　月　　日付けで申請のありました高額療養費支払資金の貸付あっせんについては、下記のとおり決定しました。</w:t>
      </w:r>
    </w:p>
    <w:p w:rsidR="00D3193F" w:rsidRPr="008255D1" w:rsidRDefault="00D3193F">
      <w:pPr>
        <w:rPr>
          <w:rFonts w:hint="eastAsia"/>
        </w:rPr>
      </w:pPr>
    </w:p>
    <w:p w:rsidR="00D3193F" w:rsidRPr="008255D1" w:rsidRDefault="00D3193F">
      <w:pPr>
        <w:jc w:val="center"/>
        <w:rPr>
          <w:rFonts w:hint="eastAsia"/>
        </w:rPr>
      </w:pPr>
      <w:r w:rsidRPr="008255D1">
        <w:rPr>
          <w:rFonts w:hint="eastAsia"/>
        </w:rPr>
        <w:t>記</w:t>
      </w:r>
    </w:p>
    <w:p w:rsidR="00D3193F" w:rsidRPr="008255D1" w:rsidRDefault="00D3193F">
      <w:pPr>
        <w:rPr>
          <w:rFonts w:hint="eastAsia"/>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gridCol w:w="3480"/>
      </w:tblGrid>
      <w:tr w:rsidR="00D3193F" w:rsidRPr="008255D1" w:rsidTr="00011CE0">
        <w:tblPrEx>
          <w:tblCellMar>
            <w:top w:w="0" w:type="dxa"/>
            <w:bottom w:w="0" w:type="dxa"/>
          </w:tblCellMar>
        </w:tblPrEx>
        <w:trPr>
          <w:cantSplit/>
          <w:trHeight w:val="600"/>
        </w:trPr>
        <w:tc>
          <w:tcPr>
            <w:tcW w:w="5040" w:type="dxa"/>
            <w:gridSpan w:val="2"/>
            <w:tcBorders>
              <w:right w:val="single" w:sz="12" w:space="0" w:color="auto"/>
            </w:tcBorders>
            <w:vAlign w:val="center"/>
          </w:tcPr>
          <w:p w:rsidR="00D3193F" w:rsidRPr="008255D1" w:rsidRDefault="00D3193F">
            <w:pPr>
              <w:jc w:val="center"/>
              <w:rPr>
                <w:rFonts w:hint="eastAsia"/>
              </w:rPr>
            </w:pPr>
            <w:bookmarkStart w:id="0" w:name="_GoBack"/>
            <w:bookmarkEnd w:id="0"/>
            <w:r w:rsidRPr="008255D1">
              <w:rPr>
                <w:rFonts w:hint="eastAsia"/>
                <w:spacing w:val="105"/>
              </w:rPr>
              <w:t>貸付あっせんの承</w:t>
            </w:r>
            <w:r w:rsidRPr="008255D1">
              <w:rPr>
                <w:rFonts w:hint="eastAsia"/>
              </w:rPr>
              <w:t>認</w:t>
            </w:r>
          </w:p>
        </w:tc>
        <w:tc>
          <w:tcPr>
            <w:tcW w:w="3480" w:type="dxa"/>
            <w:tcBorders>
              <w:left w:val="nil"/>
            </w:tcBorders>
            <w:vAlign w:val="center"/>
          </w:tcPr>
          <w:p w:rsidR="00D3193F" w:rsidRPr="008255D1" w:rsidRDefault="00D3193F">
            <w:pPr>
              <w:jc w:val="center"/>
              <w:rPr>
                <w:rFonts w:hint="eastAsia"/>
              </w:rPr>
            </w:pPr>
            <w:r w:rsidRPr="008255D1">
              <w:rPr>
                <w:rFonts w:hint="eastAsia"/>
              </w:rPr>
              <w:t>貸付あっせんの不承認理由</w:t>
            </w:r>
          </w:p>
        </w:tc>
      </w:tr>
      <w:tr w:rsidR="00D3193F" w:rsidRPr="008255D1" w:rsidTr="00011CE0">
        <w:tblPrEx>
          <w:tblCellMar>
            <w:top w:w="0" w:type="dxa"/>
            <w:bottom w:w="0" w:type="dxa"/>
          </w:tblCellMar>
        </w:tblPrEx>
        <w:trPr>
          <w:cantSplit/>
          <w:trHeight w:val="600"/>
        </w:trPr>
        <w:tc>
          <w:tcPr>
            <w:tcW w:w="2520" w:type="dxa"/>
            <w:vAlign w:val="center"/>
          </w:tcPr>
          <w:p w:rsidR="00D3193F" w:rsidRPr="008255D1" w:rsidRDefault="00D3193F">
            <w:pPr>
              <w:jc w:val="distribute"/>
              <w:rPr>
                <w:rFonts w:hint="eastAsia"/>
              </w:rPr>
            </w:pPr>
            <w:r w:rsidRPr="008255D1">
              <w:rPr>
                <w:rFonts w:hint="eastAsia"/>
              </w:rPr>
              <w:t>あっせん金額</w:t>
            </w:r>
          </w:p>
        </w:tc>
        <w:tc>
          <w:tcPr>
            <w:tcW w:w="2520" w:type="dxa"/>
            <w:tcBorders>
              <w:right w:val="single" w:sz="12" w:space="0" w:color="auto"/>
            </w:tcBorders>
            <w:vAlign w:val="center"/>
          </w:tcPr>
          <w:p w:rsidR="00D3193F" w:rsidRPr="008255D1" w:rsidRDefault="00D3193F">
            <w:pPr>
              <w:rPr>
                <w:rFonts w:hint="eastAsia"/>
              </w:rPr>
            </w:pPr>
            <w:r w:rsidRPr="008255D1">
              <w:rPr>
                <w:rFonts w:hint="eastAsia"/>
              </w:rPr>
              <w:t xml:space="preserve">　</w:t>
            </w:r>
          </w:p>
        </w:tc>
        <w:tc>
          <w:tcPr>
            <w:tcW w:w="3480" w:type="dxa"/>
            <w:vMerge w:val="restart"/>
            <w:tcBorders>
              <w:left w:val="nil"/>
            </w:tcBorders>
            <w:vAlign w:val="center"/>
          </w:tcPr>
          <w:p w:rsidR="00D3193F" w:rsidRPr="008255D1" w:rsidRDefault="00D3193F">
            <w:pPr>
              <w:rPr>
                <w:rFonts w:hint="eastAsia"/>
              </w:rPr>
            </w:pPr>
            <w:r w:rsidRPr="008255D1">
              <w:rPr>
                <w:rFonts w:hint="eastAsia"/>
              </w:rPr>
              <w:t xml:space="preserve">　</w:t>
            </w:r>
          </w:p>
        </w:tc>
      </w:tr>
      <w:tr w:rsidR="00D3193F" w:rsidRPr="008255D1" w:rsidTr="00011CE0">
        <w:tblPrEx>
          <w:tblCellMar>
            <w:top w:w="0" w:type="dxa"/>
            <w:bottom w:w="0" w:type="dxa"/>
          </w:tblCellMar>
        </w:tblPrEx>
        <w:trPr>
          <w:cantSplit/>
          <w:trHeight w:val="600"/>
        </w:trPr>
        <w:tc>
          <w:tcPr>
            <w:tcW w:w="2520" w:type="dxa"/>
            <w:vAlign w:val="center"/>
          </w:tcPr>
          <w:p w:rsidR="00D3193F" w:rsidRPr="008255D1" w:rsidRDefault="00D3193F">
            <w:pPr>
              <w:jc w:val="distribute"/>
              <w:rPr>
                <w:rFonts w:hint="eastAsia"/>
              </w:rPr>
            </w:pPr>
            <w:r w:rsidRPr="008255D1">
              <w:rPr>
                <w:rFonts w:hint="eastAsia"/>
              </w:rPr>
              <w:t>償還期限</w:t>
            </w:r>
          </w:p>
        </w:tc>
        <w:tc>
          <w:tcPr>
            <w:tcW w:w="2520" w:type="dxa"/>
            <w:tcBorders>
              <w:right w:val="single" w:sz="12" w:space="0" w:color="auto"/>
            </w:tcBorders>
            <w:vAlign w:val="center"/>
          </w:tcPr>
          <w:p w:rsidR="00D3193F" w:rsidRPr="008255D1" w:rsidRDefault="00D3193F">
            <w:pPr>
              <w:jc w:val="distribute"/>
              <w:rPr>
                <w:rFonts w:hint="eastAsia"/>
              </w:rPr>
            </w:pPr>
            <w:r w:rsidRPr="008255D1">
              <w:rPr>
                <w:rFonts w:hint="eastAsia"/>
                <w:spacing w:val="105"/>
              </w:rPr>
              <w:t>高額療養費</w:t>
            </w:r>
            <w:r w:rsidRPr="008255D1">
              <w:rPr>
                <w:rFonts w:hint="eastAsia"/>
              </w:rPr>
              <w:t>の支給日の翌日</w:t>
            </w:r>
          </w:p>
        </w:tc>
        <w:tc>
          <w:tcPr>
            <w:tcW w:w="3480" w:type="dxa"/>
            <w:vMerge/>
            <w:tcBorders>
              <w:left w:val="nil"/>
            </w:tcBorders>
            <w:vAlign w:val="center"/>
          </w:tcPr>
          <w:p w:rsidR="00D3193F" w:rsidRPr="008255D1" w:rsidRDefault="00D3193F">
            <w:pPr>
              <w:rPr>
                <w:rFonts w:hint="eastAsia"/>
              </w:rPr>
            </w:pPr>
          </w:p>
        </w:tc>
      </w:tr>
      <w:tr w:rsidR="008255D1" w:rsidRPr="008255D1" w:rsidTr="00011CE0">
        <w:tblPrEx>
          <w:tblCellMar>
            <w:top w:w="0" w:type="dxa"/>
            <w:bottom w:w="0" w:type="dxa"/>
          </w:tblCellMar>
        </w:tblPrEx>
        <w:trPr>
          <w:cantSplit/>
          <w:trHeight w:val="600"/>
        </w:trPr>
        <w:tc>
          <w:tcPr>
            <w:tcW w:w="2520" w:type="dxa"/>
            <w:vAlign w:val="center"/>
          </w:tcPr>
          <w:p w:rsidR="00D3193F" w:rsidRPr="008255D1" w:rsidRDefault="00D3193F">
            <w:pPr>
              <w:jc w:val="distribute"/>
              <w:rPr>
                <w:rFonts w:hint="eastAsia"/>
              </w:rPr>
            </w:pPr>
            <w:r w:rsidRPr="008255D1">
              <w:rPr>
                <w:rFonts w:hint="eastAsia"/>
              </w:rPr>
              <w:t>償還方法</w:t>
            </w:r>
          </w:p>
        </w:tc>
        <w:tc>
          <w:tcPr>
            <w:tcW w:w="2520" w:type="dxa"/>
            <w:tcBorders>
              <w:right w:val="single" w:sz="12" w:space="0" w:color="auto"/>
            </w:tcBorders>
            <w:vAlign w:val="center"/>
          </w:tcPr>
          <w:p w:rsidR="00D3193F" w:rsidRPr="008255D1" w:rsidRDefault="00D3193F">
            <w:pPr>
              <w:jc w:val="distribute"/>
              <w:rPr>
                <w:rFonts w:hint="eastAsia"/>
              </w:rPr>
            </w:pPr>
            <w:r w:rsidRPr="008255D1">
              <w:rPr>
                <w:rFonts w:hint="eastAsia"/>
              </w:rPr>
              <w:t>一括償還</w:t>
            </w:r>
          </w:p>
        </w:tc>
        <w:tc>
          <w:tcPr>
            <w:tcW w:w="3480" w:type="dxa"/>
            <w:vMerge/>
            <w:tcBorders>
              <w:left w:val="nil"/>
            </w:tcBorders>
            <w:vAlign w:val="center"/>
          </w:tcPr>
          <w:p w:rsidR="00D3193F" w:rsidRPr="008255D1" w:rsidRDefault="00D3193F">
            <w:pPr>
              <w:rPr>
                <w:rFonts w:hint="eastAsia"/>
              </w:rPr>
            </w:pPr>
          </w:p>
        </w:tc>
      </w:tr>
    </w:tbl>
    <w:p w:rsidR="00D3193F" w:rsidRPr="008255D1" w:rsidRDefault="00D3193F" w:rsidP="004733EC">
      <w:r w:rsidRPr="008255D1">
        <w:rPr>
          <w:rFonts w:hint="eastAsia"/>
        </w:rPr>
        <w:t xml:space="preserve">　この決定に対して不服がある場合は、この通知書を受け取った日の翌日から起算して</w:t>
      </w:r>
      <w:r w:rsidR="00CA01C1" w:rsidRPr="008255D1">
        <w:rPr>
          <w:rFonts w:hint="eastAsia"/>
        </w:rPr>
        <w:t>3箇月</w:t>
      </w:r>
      <w:r w:rsidRPr="008255D1">
        <w:rPr>
          <w:rFonts w:hint="eastAsia"/>
        </w:rPr>
        <w:t>以内に</w:t>
      </w:r>
      <w:r w:rsidR="004733EC" w:rsidRPr="008255D1">
        <w:rPr>
          <w:rFonts w:hint="eastAsia"/>
        </w:rPr>
        <w:t>身延町長</w:t>
      </w:r>
      <w:r w:rsidRPr="008255D1">
        <w:rPr>
          <w:rFonts w:hint="eastAsia"/>
        </w:rPr>
        <w:t>に対して</w:t>
      </w:r>
      <w:r w:rsidR="00CA01C1" w:rsidRPr="008255D1">
        <w:rPr>
          <w:rFonts w:hint="eastAsia"/>
        </w:rPr>
        <w:t>審査請求</w:t>
      </w:r>
      <w:r w:rsidRPr="008255D1">
        <w:rPr>
          <w:rFonts w:hint="eastAsia"/>
        </w:rPr>
        <w:t>をすることができます</w:t>
      </w:r>
      <w:r w:rsidRPr="008255D1">
        <w:t>(</w:t>
      </w:r>
      <w:r w:rsidRPr="008255D1">
        <w:rPr>
          <w:rFonts w:hint="eastAsia"/>
        </w:rPr>
        <w:t>なお、この決定があったことを知った日の翌日から起算して</w:t>
      </w:r>
      <w:r w:rsidR="00CA01C1" w:rsidRPr="008255D1">
        <w:rPr>
          <w:rFonts w:hint="eastAsia"/>
        </w:rPr>
        <w:t>3箇月</w:t>
      </w:r>
      <w:r w:rsidRPr="008255D1">
        <w:rPr>
          <w:rFonts w:hint="eastAsia"/>
        </w:rPr>
        <w:t>以内であっても、この決定の日の翌日から起算して</w:t>
      </w:r>
      <w:r w:rsidRPr="008255D1">
        <w:t>1</w:t>
      </w:r>
      <w:r w:rsidRPr="008255D1">
        <w:rPr>
          <w:rFonts w:hint="eastAsia"/>
        </w:rPr>
        <w:t>年を経過すると</w:t>
      </w:r>
      <w:r w:rsidR="00CA01C1" w:rsidRPr="008255D1">
        <w:rPr>
          <w:rFonts w:hint="eastAsia"/>
        </w:rPr>
        <w:t>審査請求</w:t>
      </w:r>
      <w:r w:rsidRPr="008255D1">
        <w:rPr>
          <w:rFonts w:hint="eastAsia"/>
        </w:rPr>
        <w:t>をすることができなくなります。</w:t>
      </w:r>
      <w:r w:rsidRPr="008255D1">
        <w:t>)</w:t>
      </w:r>
      <w:r w:rsidRPr="008255D1">
        <w:rPr>
          <w:rFonts w:hint="eastAsia"/>
        </w:rPr>
        <w:t>。</w:t>
      </w:r>
    </w:p>
    <w:p w:rsidR="00D3193F" w:rsidRPr="008255D1" w:rsidRDefault="00D3193F">
      <w:pPr>
        <w:spacing w:line="300" w:lineRule="exact"/>
        <w:rPr>
          <w:rFonts w:hint="eastAsia"/>
        </w:rPr>
      </w:pPr>
      <w:r w:rsidRPr="008255D1">
        <w:rPr>
          <w:rFonts w:hint="eastAsia"/>
        </w:rPr>
        <w:t xml:space="preserve">　また、この決定があったことを知った日（身延町</w:t>
      </w:r>
      <w:r w:rsidR="004733EC" w:rsidRPr="008255D1">
        <w:rPr>
          <w:rFonts w:hint="eastAsia"/>
        </w:rPr>
        <w:t>長</w:t>
      </w:r>
      <w:r w:rsidRPr="008255D1">
        <w:rPr>
          <w:rFonts w:hint="eastAsia"/>
        </w:rPr>
        <w:t>に対して</w:t>
      </w:r>
      <w:r w:rsidR="00CA01C1" w:rsidRPr="008255D1">
        <w:rPr>
          <w:rFonts w:hint="eastAsia"/>
        </w:rPr>
        <w:t>審査請求</w:t>
      </w:r>
      <w:r w:rsidRPr="008255D1">
        <w:rPr>
          <w:rFonts w:hint="eastAsia"/>
        </w:rPr>
        <w:t>をした場合には、当該</w:t>
      </w:r>
      <w:r w:rsidR="00CA01C1" w:rsidRPr="008255D1">
        <w:rPr>
          <w:rFonts w:hint="eastAsia"/>
        </w:rPr>
        <w:t>審査請求</w:t>
      </w:r>
      <w:r w:rsidRPr="008255D1">
        <w:rPr>
          <w:rFonts w:hint="eastAsia"/>
        </w:rPr>
        <w:t>に対する身延町</w:t>
      </w:r>
      <w:r w:rsidR="004733EC" w:rsidRPr="008255D1">
        <w:rPr>
          <w:rFonts w:hint="eastAsia"/>
        </w:rPr>
        <w:t>長</w:t>
      </w:r>
      <w:r w:rsidRPr="008255D1">
        <w:rPr>
          <w:rFonts w:hint="eastAsia"/>
        </w:rPr>
        <w:t>の</w:t>
      </w:r>
      <w:r w:rsidR="00CA01C1" w:rsidRPr="008255D1">
        <w:rPr>
          <w:rFonts w:hint="eastAsia"/>
        </w:rPr>
        <w:t>裁決</w:t>
      </w:r>
      <w:r w:rsidRPr="008255D1">
        <w:rPr>
          <w:rFonts w:hint="eastAsia"/>
        </w:rPr>
        <w:t>があったことを知った日)の翌日から起算して6箇月以内に、身延町を被告として</w:t>
      </w:r>
      <w:r w:rsidRPr="008255D1">
        <w:t>(</w:t>
      </w:r>
      <w:r w:rsidRPr="008255D1">
        <w:rPr>
          <w:rFonts w:hint="eastAsia"/>
        </w:rPr>
        <w:t>訴訟において身延町を代表する者は、身延町</w:t>
      </w:r>
      <w:r w:rsidR="00CA3C1A" w:rsidRPr="008255D1">
        <w:rPr>
          <w:rFonts w:hint="eastAsia"/>
        </w:rPr>
        <w:t>長</w:t>
      </w:r>
      <w:r w:rsidRPr="008255D1">
        <w:rPr>
          <w:rFonts w:hint="eastAsia"/>
        </w:rPr>
        <w:t>となります。</w:t>
      </w:r>
      <w:r w:rsidRPr="008255D1">
        <w:t>)</w:t>
      </w:r>
      <w:r w:rsidRPr="008255D1">
        <w:rPr>
          <w:rFonts w:hint="eastAsia"/>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D3193F" w:rsidRPr="008255D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AC" w:rsidRDefault="004528AC">
      <w:r>
        <w:separator/>
      </w:r>
    </w:p>
  </w:endnote>
  <w:endnote w:type="continuationSeparator" w:id="0">
    <w:p w:rsidR="004528AC" w:rsidRDefault="004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3F" w:rsidRDefault="00D3193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193F" w:rsidRDefault="00D319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AC" w:rsidRDefault="004528AC">
      <w:r>
        <w:separator/>
      </w:r>
    </w:p>
  </w:footnote>
  <w:footnote w:type="continuationSeparator" w:id="0">
    <w:p w:rsidR="004528AC" w:rsidRDefault="00452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AD"/>
    <w:rsid w:val="00011CE0"/>
    <w:rsid w:val="000D2D8C"/>
    <w:rsid w:val="000E6CCF"/>
    <w:rsid w:val="004528AC"/>
    <w:rsid w:val="004733EC"/>
    <w:rsid w:val="00804327"/>
    <w:rsid w:val="008255D1"/>
    <w:rsid w:val="00837D9C"/>
    <w:rsid w:val="009264AD"/>
    <w:rsid w:val="00CA01C1"/>
    <w:rsid w:val="00CA3C1A"/>
    <w:rsid w:val="00D31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952D6510-C809-4039-A324-B971BF9C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2005-08-10T06:02:00Z</cp:lastPrinted>
  <dcterms:created xsi:type="dcterms:W3CDTF">2024-07-02T06:35:00Z</dcterms:created>
  <dcterms:modified xsi:type="dcterms:W3CDTF">2024-07-02T06:35:00Z</dcterms:modified>
</cp:coreProperties>
</file>