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B8" w:rsidRDefault="00A118B8">
      <w:bookmarkStart w:id="0" w:name="_GoBack"/>
      <w:bookmarkEnd w:id="0"/>
      <w:r>
        <w:rPr>
          <w:rFonts w:hint="eastAsia"/>
        </w:rPr>
        <w:t>様式第</w:t>
      </w:r>
      <w:r>
        <w:t>22</w:t>
      </w:r>
      <w:r>
        <w:rPr>
          <w:rFonts w:hint="eastAsia"/>
        </w:rPr>
        <w:t>号</w:t>
      </w:r>
      <w:r>
        <w:t>(</w:t>
      </w:r>
      <w:r>
        <w:rPr>
          <w:rFonts w:hint="eastAsia"/>
        </w:rPr>
        <w:t>第</w:t>
      </w:r>
      <w:r>
        <w:t>25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118B8">
        <w:tblPrEx>
          <w:tblCellMar>
            <w:top w:w="0" w:type="dxa"/>
            <w:bottom w:w="0" w:type="dxa"/>
          </w:tblCellMar>
        </w:tblPrEx>
        <w:trPr>
          <w:cantSplit/>
          <w:trHeight w:val="280"/>
        </w:trPr>
        <w:tc>
          <w:tcPr>
            <w:tcW w:w="840" w:type="dxa"/>
            <w:tcBorders>
              <w:top w:val="nil"/>
              <w:left w:val="nil"/>
              <w:bottom w:val="nil"/>
              <w:right w:val="nil"/>
            </w:tcBorders>
          </w:tcPr>
          <w:p w:rsidR="00A118B8" w:rsidRDefault="00A118B8">
            <w:r>
              <w:rPr>
                <w:rFonts w:hint="eastAsia"/>
              </w:rPr>
              <w:t xml:space="preserve">　</w:t>
            </w:r>
          </w:p>
        </w:tc>
        <w:tc>
          <w:tcPr>
            <w:tcW w:w="7680" w:type="dxa"/>
            <w:tcBorders>
              <w:top w:val="nil"/>
              <w:left w:val="nil"/>
              <w:right w:val="nil"/>
            </w:tcBorders>
          </w:tcPr>
          <w:p w:rsidR="00A118B8" w:rsidRDefault="00A118B8">
            <w:pPr>
              <w:jc w:val="center"/>
            </w:pPr>
            <w:r>
              <w:t>(</w:t>
            </w:r>
            <w:r>
              <w:rPr>
                <w:rFonts w:hint="eastAsia"/>
              </w:rPr>
              <w:t>表</w:t>
            </w:r>
            <w:r>
              <w:t>)</w:t>
            </w:r>
          </w:p>
        </w:tc>
      </w:tr>
      <w:tr w:rsidR="00A118B8">
        <w:tblPrEx>
          <w:tblCellMar>
            <w:top w:w="0" w:type="dxa"/>
            <w:bottom w:w="0" w:type="dxa"/>
          </w:tblCellMar>
        </w:tblPrEx>
        <w:trPr>
          <w:cantSplit/>
          <w:trHeight w:val="5680"/>
        </w:trPr>
        <w:tc>
          <w:tcPr>
            <w:tcW w:w="840" w:type="dxa"/>
            <w:tcBorders>
              <w:top w:val="nil"/>
              <w:left w:val="nil"/>
              <w:bottom w:val="nil"/>
            </w:tcBorders>
            <w:textDirection w:val="tbRlV"/>
            <w:vAlign w:val="center"/>
          </w:tcPr>
          <w:p w:rsidR="00A118B8" w:rsidRDefault="00E55CE1">
            <w:pPr>
              <w:ind w:left="113" w:right="113"/>
              <w:jc w:val="center"/>
              <w:rPr>
                <w:rFonts w:hint="eastAsia"/>
              </w:rPr>
            </w:pPr>
            <w:r>
              <w:rPr>
                <w:noProof/>
              </w:rPr>
              <mc:AlternateContent>
                <mc:Choice Requires="wpg">
                  <w:drawing>
                    <wp:anchor distT="0" distB="0" distL="114300" distR="114300" simplePos="0" relativeHeight="251657216" behindDoc="0" locked="0" layoutInCell="0" allowOverlap="1">
                      <wp:simplePos x="0" y="0"/>
                      <wp:positionH relativeFrom="column">
                        <wp:posOffset>266700</wp:posOffset>
                      </wp:positionH>
                      <wp:positionV relativeFrom="paragraph">
                        <wp:posOffset>1905</wp:posOffset>
                      </wp:positionV>
                      <wp:extent cx="0" cy="3561715"/>
                      <wp:effectExtent l="0" t="0" r="0" b="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561715"/>
                                <a:chOff x="2121" y="2319"/>
                                <a:chExt cx="0" cy="5609"/>
                              </a:xfrm>
                            </wpg:grpSpPr>
                            <wps:wsp>
                              <wps:cNvPr id="5" name="Line 24"/>
                              <wps:cNvCnPr>
                                <a:cxnSpLocks noChangeShapeType="1"/>
                              </wps:cNvCnPr>
                              <wps:spPr bwMode="auto">
                                <a:xfrm flipV="1">
                                  <a:off x="2121" y="2319"/>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5"/>
                              <wps:cNvCnPr>
                                <a:cxnSpLocks noChangeShapeType="1"/>
                              </wps:cNvCnPr>
                              <wps:spPr bwMode="auto">
                                <a:xfrm rot="10800000" flipV="1">
                                  <a:off x="2121" y="6048"/>
                                  <a:ext cx="0" cy="188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2DA984C" id="Group 23" o:spid="_x0000_s1026" style="position:absolute;left:0;text-align:left;margin-left:21pt;margin-top:.15pt;width:0;height:280.45pt;z-index:251657216" coordorigin="2121,2319" coordsize="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" o:allowincell="f">
                      <v:line id="Line 24" o:spid="_x0000_s1027" style="position:absolute;flip:y;visibility:visible;mso-wrap-style:square" from="2121,2319" to="2121,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" strokeweight=".5pt">
                        <v:stroke endarrow="classic"/>
                      </v:line>
                      <v:line id="Line 25" o:spid="_x0000_s1028" style="position:absolute;rotation:180;flip:y;visibility:visible;mso-wrap-style:square" from="2121,6048" to="2121,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" strokeweight=".5pt">
                        <v:stroke endarrow="classic"/>
                      </v:line>
                    </v:group>
                  </w:pict>
                </mc:Fallback>
              </mc:AlternateContent>
            </w:r>
            <w:r w:rsidR="00A118B8">
              <w:object w:dxaOrig="3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pt" o:ole="" fillcolor="window">
                  <v:imagedata r:id="rId6" o:title=""/>
                </v:shape>
                <o:OLEObject Type="Embed" ProgID="Equation.3" ShapeID="_x0000_i1025" DrawAspect="Content" ObjectID="_1781678498" r:id="rId7"/>
              </w:object>
            </w:r>
            <w:r w:rsidR="00A118B8">
              <w:rPr>
                <w:rFonts w:hint="eastAsia"/>
              </w:rPr>
              <w:t>センチメートル</w:t>
            </w:r>
          </w:p>
        </w:tc>
        <w:tc>
          <w:tcPr>
            <w:tcW w:w="7680" w:type="dxa"/>
            <w:tcBorders>
              <w:bottom w:val="single" w:sz="4" w:space="0" w:color="auto"/>
            </w:tcBorders>
            <w:vAlign w:val="center"/>
          </w:tcPr>
          <w:p w:rsidR="00A118B8" w:rsidRDefault="00A118B8">
            <w:pPr>
              <w:ind w:right="210"/>
              <w:jc w:val="right"/>
              <w:rPr>
                <w:rFonts w:hint="eastAsia"/>
              </w:rPr>
            </w:pPr>
            <w:r>
              <w:rPr>
                <w:rFonts w:hint="eastAsia"/>
              </w:rPr>
              <w:t>第　　　　　号</w:t>
            </w:r>
          </w:p>
          <w:p w:rsidR="00A118B8" w:rsidRDefault="00A118B8">
            <w:pPr>
              <w:rPr>
                <w:rFonts w:hint="eastAsia"/>
              </w:rPr>
            </w:pPr>
          </w:p>
          <w:p w:rsidR="00A118B8" w:rsidRDefault="00A118B8">
            <w:pPr>
              <w:rPr>
                <w:rFonts w:hint="eastAsia"/>
              </w:rPr>
            </w:pPr>
          </w:p>
          <w:p w:rsidR="00A118B8" w:rsidRDefault="00A118B8">
            <w:pPr>
              <w:jc w:val="center"/>
              <w:rPr>
                <w:rFonts w:hint="eastAsia"/>
              </w:rPr>
            </w:pPr>
            <w:r>
              <w:rPr>
                <w:rFonts w:hint="eastAsia"/>
                <w:spacing w:val="210"/>
              </w:rPr>
              <w:t>身分証明</w:t>
            </w:r>
            <w:r>
              <w:rPr>
                <w:rFonts w:hint="eastAsia"/>
              </w:rPr>
              <w:t>書</w:t>
            </w:r>
          </w:p>
          <w:p w:rsidR="00A118B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w:t>
            </w:r>
            <w:r>
              <w:rPr>
                <w:rFonts w:hint="eastAsia"/>
                <w:spacing w:val="105"/>
              </w:rPr>
              <w:t>所</w:t>
            </w:r>
            <w:r>
              <w:rPr>
                <w:rFonts w:hint="eastAsia"/>
              </w:rPr>
              <w:t>属</w:t>
            </w:r>
          </w:p>
          <w:p w:rsidR="00A118B8" w:rsidRDefault="00A118B8">
            <w:pPr>
              <w:rPr>
                <w:rFonts w:hint="eastAsia"/>
              </w:rPr>
            </w:pPr>
            <w:r>
              <w:rPr>
                <w:rFonts w:hint="eastAsia"/>
              </w:rPr>
              <w:t xml:space="preserve">　職氏名</w:t>
            </w:r>
          </w:p>
          <w:p w:rsidR="00A118B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身延町営住宅条例に基づく職務を執行する職員であることを証明する。</w:t>
            </w:r>
          </w:p>
          <w:p w:rsidR="00A118B8" w:rsidRDefault="00A118B8">
            <w:pPr>
              <w:rPr>
                <w:rFonts w:hint="eastAsia"/>
              </w:rPr>
            </w:pPr>
          </w:p>
          <w:p w:rsidR="00A118B8" w:rsidRDefault="00A118B8">
            <w:pPr>
              <w:rPr>
                <w:rFonts w:hint="eastAsia"/>
              </w:rPr>
            </w:pPr>
          </w:p>
          <w:p w:rsidR="00A118B8" w:rsidRDefault="00A118B8">
            <w:pPr>
              <w:rPr>
                <w:rFonts w:hint="eastAsia"/>
              </w:rPr>
            </w:pPr>
            <w:r>
              <w:rPr>
                <w:rFonts w:hint="eastAsia"/>
              </w:rPr>
              <w:t xml:space="preserve">　　　　　　年　　月　　日</w:t>
            </w:r>
          </w:p>
          <w:p w:rsidR="00A118B8" w:rsidRDefault="00A118B8">
            <w:pPr>
              <w:rPr>
                <w:rFonts w:hint="eastAsia"/>
              </w:rPr>
            </w:pPr>
          </w:p>
          <w:p w:rsidR="00A118B8" w:rsidRDefault="00A118B8">
            <w:pPr>
              <w:rPr>
                <w:rFonts w:hint="eastAsia"/>
              </w:rPr>
            </w:pPr>
          </w:p>
          <w:p w:rsidR="00A118B8" w:rsidRDefault="00A118B8">
            <w:pPr>
              <w:ind w:right="210"/>
              <w:jc w:val="right"/>
              <w:rPr>
                <w:rFonts w:hint="eastAsia"/>
              </w:rPr>
            </w:pPr>
            <w:r>
              <w:rPr>
                <w:rFonts w:hint="eastAsia"/>
              </w:rPr>
              <w:t xml:space="preserve">身延町長　　　　　　　　　　</w:t>
            </w:r>
            <w:r w:rsidR="00954734">
              <w:fldChar w:fldCharType="begin"/>
            </w:r>
            <w:r w:rsidR="00954734">
              <w:instrText xml:space="preserve"> </w:instrText>
            </w:r>
            <w:r w:rsidR="00954734">
              <w:rPr>
                <w:rFonts w:hint="eastAsia"/>
              </w:rPr>
              <w:instrText>eq \o\ac(□,</w:instrText>
            </w:r>
            <w:r w:rsidR="00954734" w:rsidRPr="00114CA7">
              <w:rPr>
                <w:rFonts w:hint="eastAsia"/>
                <w:position w:val="2"/>
                <w:sz w:val="14"/>
              </w:rPr>
              <w:instrText>印</w:instrText>
            </w:r>
            <w:r w:rsidR="00954734">
              <w:rPr>
                <w:rFonts w:hint="eastAsia"/>
              </w:rPr>
              <w:instrText>)</w:instrText>
            </w:r>
            <w:r w:rsidR="00954734">
              <w:fldChar w:fldCharType="end"/>
            </w:r>
          </w:p>
        </w:tc>
      </w:tr>
      <w:tr w:rsidR="00A118B8">
        <w:tblPrEx>
          <w:tblCellMar>
            <w:top w:w="0" w:type="dxa"/>
            <w:bottom w:w="0" w:type="dxa"/>
          </w:tblCellMar>
        </w:tblPrEx>
        <w:trPr>
          <w:trHeight w:val="600"/>
        </w:trPr>
        <w:tc>
          <w:tcPr>
            <w:tcW w:w="840" w:type="dxa"/>
            <w:tcBorders>
              <w:top w:val="nil"/>
              <w:left w:val="nil"/>
              <w:bottom w:val="nil"/>
              <w:right w:val="nil"/>
            </w:tcBorders>
          </w:tcPr>
          <w:p w:rsidR="00A118B8" w:rsidRDefault="00E55CE1">
            <w:pPr>
              <w:rPr>
                <w:rFonts w:hint="eastAsia"/>
              </w:rPr>
            </w:pPr>
            <w:r>
              <w:rPr>
                <w:noProof/>
              </w:rPr>
              <mc:AlternateContent>
                <mc:Choice Requires="wpg">
                  <w:drawing>
                    <wp:anchor distT="0" distB="0" distL="114300" distR="114300" simplePos="0" relativeHeight="251658240" behindDoc="0" locked="0" layoutInCell="0" allowOverlap="1">
                      <wp:simplePos x="0" y="0"/>
                      <wp:positionH relativeFrom="column">
                        <wp:posOffset>532765</wp:posOffset>
                      </wp:positionH>
                      <wp:positionV relativeFrom="paragraph">
                        <wp:posOffset>190500</wp:posOffset>
                      </wp:positionV>
                      <wp:extent cx="4871085" cy="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085" cy="0"/>
                                <a:chOff x="2540" y="8226"/>
                                <a:chExt cx="7671" cy="0"/>
                              </a:xfrm>
                            </wpg:grpSpPr>
                            <wps:wsp>
                              <wps:cNvPr id="2" name="Line 27"/>
                              <wps:cNvCnPr>
                                <a:cxnSpLocks noChangeShapeType="1"/>
                              </wps:cNvCnPr>
                              <wps:spPr bwMode="auto">
                                <a:xfrm flipH="1">
                                  <a:off x="2540" y="8226"/>
                                  <a:ext cx="29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8"/>
                              <wps:cNvCnPr>
                                <a:cxnSpLocks noChangeShapeType="1"/>
                              </wps:cNvCnPr>
                              <wps:spPr bwMode="auto">
                                <a:xfrm rot="10800000" flipH="1">
                                  <a:off x="7271" y="8226"/>
                                  <a:ext cx="2940"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D698BC0" id="Group 26" o:spid="_x0000_s1026" style="position:absolute;left:0;text-align:left;margin-left:41.95pt;margin-top:15pt;width:383.55pt;height:0;z-index:251658240" coordorigin="2540,8226" coordsize="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" o:allowincell="f">
                      <v:line id="Line 27" o:spid="_x0000_s1027" style="position:absolute;flip:x;visibility:visible;mso-wrap-style:square" from="2540,8226" to="5480,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" strokeweight=".5pt">
                        <v:stroke endarrow="classic"/>
                      </v:line>
                      <v:line id="Line 28" o:spid="_x0000_s1028" style="position:absolute;rotation:180;flip:x;visibility:visible;mso-wrap-style:square" from="7271,8226" to="10211,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" strokeweight=".5pt">
                        <v:stroke endarrow="classic"/>
                      </v:line>
                    </v:group>
                  </w:pict>
                </mc:Fallback>
              </mc:AlternateContent>
            </w:r>
            <w:r w:rsidR="00A118B8">
              <w:rPr>
                <w:rFonts w:hint="eastAsia"/>
              </w:rPr>
              <w:t xml:space="preserve">　</w:t>
            </w:r>
          </w:p>
        </w:tc>
        <w:tc>
          <w:tcPr>
            <w:tcW w:w="7680" w:type="dxa"/>
            <w:tcBorders>
              <w:left w:val="nil"/>
              <w:bottom w:val="nil"/>
              <w:right w:val="nil"/>
            </w:tcBorders>
            <w:vAlign w:val="center"/>
          </w:tcPr>
          <w:p w:rsidR="00A118B8" w:rsidRDefault="00A118B8">
            <w:pPr>
              <w:jc w:val="center"/>
              <w:rPr>
                <w:rFonts w:hint="eastAsia"/>
              </w:rPr>
            </w:pPr>
            <w:r>
              <w:t>9</w:t>
            </w:r>
            <w:r>
              <w:rPr>
                <w:rFonts w:hint="eastAsia"/>
              </w:rPr>
              <w:t>センチメートル</w:t>
            </w:r>
          </w:p>
        </w:tc>
      </w:tr>
    </w:tbl>
    <w:p w:rsidR="00A118B8" w:rsidRDefault="00A118B8">
      <w:pPr>
        <w:spacing w:line="12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A118B8">
        <w:tblPrEx>
          <w:tblCellMar>
            <w:top w:w="0" w:type="dxa"/>
            <w:bottom w:w="0" w:type="dxa"/>
          </w:tblCellMar>
        </w:tblPrEx>
        <w:trPr>
          <w:cantSplit/>
          <w:trHeight w:val="280"/>
        </w:trPr>
        <w:tc>
          <w:tcPr>
            <w:tcW w:w="840" w:type="dxa"/>
            <w:vMerge w:val="restart"/>
            <w:tcBorders>
              <w:top w:val="nil"/>
              <w:left w:val="nil"/>
              <w:right w:val="nil"/>
            </w:tcBorders>
          </w:tcPr>
          <w:p w:rsidR="00A118B8" w:rsidRDefault="00A118B8">
            <w:pPr>
              <w:rPr>
                <w:rFonts w:hint="eastAsia"/>
              </w:rPr>
            </w:pPr>
            <w:r>
              <w:rPr>
                <w:rFonts w:hint="eastAsia"/>
              </w:rPr>
              <w:t xml:space="preserve">　</w:t>
            </w:r>
          </w:p>
        </w:tc>
        <w:tc>
          <w:tcPr>
            <w:tcW w:w="7680" w:type="dxa"/>
            <w:tcBorders>
              <w:top w:val="nil"/>
              <w:left w:val="nil"/>
              <w:right w:val="nil"/>
            </w:tcBorders>
          </w:tcPr>
          <w:p w:rsidR="00A118B8" w:rsidRDefault="00A118B8">
            <w:pPr>
              <w:jc w:val="center"/>
            </w:pPr>
            <w:r>
              <w:t>(</w:t>
            </w:r>
            <w:r>
              <w:rPr>
                <w:rFonts w:hint="eastAsia"/>
              </w:rPr>
              <w:t>裏</w:t>
            </w:r>
            <w:r>
              <w:t>)</w:t>
            </w:r>
          </w:p>
        </w:tc>
      </w:tr>
      <w:tr w:rsidR="00A118B8">
        <w:tblPrEx>
          <w:tblCellMar>
            <w:top w:w="0" w:type="dxa"/>
            <w:bottom w:w="0" w:type="dxa"/>
          </w:tblCellMar>
        </w:tblPrEx>
        <w:trPr>
          <w:cantSplit/>
          <w:trHeight w:val="5680"/>
        </w:trPr>
        <w:tc>
          <w:tcPr>
            <w:tcW w:w="840" w:type="dxa"/>
            <w:vMerge/>
            <w:tcBorders>
              <w:left w:val="nil"/>
              <w:bottom w:val="nil"/>
            </w:tcBorders>
          </w:tcPr>
          <w:p w:rsidR="00A118B8" w:rsidRDefault="00A118B8"/>
        </w:tc>
        <w:tc>
          <w:tcPr>
            <w:tcW w:w="7680" w:type="dxa"/>
            <w:tcBorders>
              <w:bottom w:val="single" w:sz="4" w:space="0" w:color="auto"/>
            </w:tcBorders>
            <w:vAlign w:val="center"/>
          </w:tcPr>
          <w:p w:rsidR="00A118B8" w:rsidRDefault="00A118B8">
            <w:pPr>
              <w:spacing w:after="120"/>
              <w:jc w:val="center"/>
              <w:rPr>
                <w:rFonts w:hint="eastAsia"/>
              </w:rPr>
            </w:pPr>
            <w:r>
              <w:rPr>
                <w:rFonts w:hint="eastAsia"/>
              </w:rPr>
              <w:t>身延町営住宅条例</w:t>
            </w:r>
            <w:r>
              <w:t>(</w:t>
            </w:r>
            <w:r>
              <w:rPr>
                <w:rFonts w:hint="eastAsia"/>
              </w:rPr>
              <w:t>抜すい</w:t>
            </w:r>
            <w:r>
              <w:t>)</w:t>
            </w:r>
          </w:p>
          <w:p w:rsidR="00A118B8" w:rsidRDefault="00A118B8">
            <w:pPr>
              <w:ind w:left="210" w:hanging="210"/>
              <w:rPr>
                <w:rFonts w:hint="eastAsia"/>
              </w:rPr>
            </w:pPr>
            <w:r>
              <w:rPr>
                <w:rFonts w:hint="eastAsia"/>
              </w:rPr>
              <w:t xml:space="preserve">　</w:t>
            </w:r>
            <w:r>
              <w:t>(</w:t>
            </w:r>
            <w:r>
              <w:rPr>
                <w:rFonts w:hint="eastAsia"/>
              </w:rPr>
              <w:t>収入状況の報告の請求等</w:t>
            </w:r>
            <w:r>
              <w:t>)</w:t>
            </w:r>
          </w:p>
          <w:p w:rsidR="00A118B8" w:rsidRDefault="00A118B8">
            <w:pPr>
              <w:ind w:left="210" w:hanging="210"/>
              <w:rPr>
                <w:rFonts w:hint="eastAsia"/>
              </w:rPr>
            </w:pPr>
            <w:r>
              <w:rPr>
                <w:rFonts w:hint="eastAsia"/>
              </w:rPr>
              <w:t>第</w:t>
            </w:r>
            <w:r>
              <w:t>36</w:t>
            </w:r>
            <w:r>
              <w:rPr>
                <w:rFonts w:hint="eastAsia"/>
              </w:rPr>
              <w:t>条　町長は、第</w:t>
            </w:r>
            <w:r>
              <w:t>14</w:t>
            </w:r>
            <w:r>
              <w:rPr>
                <w:rFonts w:hint="eastAsia"/>
              </w:rPr>
              <w:t>条第</w:t>
            </w:r>
            <w:r>
              <w:t>1</w:t>
            </w:r>
            <w:r>
              <w:rPr>
                <w:rFonts w:hint="eastAsia"/>
              </w:rPr>
              <w:t>項、第</w:t>
            </w:r>
            <w:r>
              <w:t>31</w:t>
            </w:r>
            <w:r>
              <w:rPr>
                <w:rFonts w:hint="eastAsia"/>
              </w:rPr>
              <w:t>条第</w:t>
            </w:r>
            <w:r>
              <w:t>1</w:t>
            </w:r>
            <w:r>
              <w:rPr>
                <w:rFonts w:hint="eastAsia"/>
              </w:rPr>
              <w:t>項若しくは第</w:t>
            </w:r>
            <w:r>
              <w:t>33</w:t>
            </w:r>
            <w:r>
              <w:rPr>
                <w:rFonts w:hint="eastAsia"/>
              </w:rPr>
              <w:t>条第</w:t>
            </w:r>
            <w:r>
              <w:t>1</w:t>
            </w:r>
            <w:r>
              <w:rPr>
                <w:rFonts w:hint="eastAsia"/>
              </w:rPr>
              <w:t>項の規定による家賃の決定、第</w:t>
            </w:r>
            <w:r>
              <w:t>16</w:t>
            </w:r>
            <w:r>
              <w:rPr>
                <w:rFonts w:hint="eastAsia"/>
              </w:rPr>
              <w:t>条</w:t>
            </w:r>
            <w:r>
              <w:t>(</w:t>
            </w:r>
            <w:r>
              <w:rPr>
                <w:rFonts w:hint="eastAsia"/>
              </w:rPr>
              <w:t>第</w:t>
            </w:r>
            <w:r>
              <w:t>31</w:t>
            </w:r>
            <w:r>
              <w:rPr>
                <w:rFonts w:hint="eastAsia"/>
              </w:rPr>
              <w:t>条第</w:t>
            </w:r>
            <w:r>
              <w:t>3</w:t>
            </w:r>
            <w:r>
              <w:rPr>
                <w:rFonts w:hint="eastAsia"/>
              </w:rPr>
              <w:t>項又は第</w:t>
            </w:r>
            <w:r>
              <w:t>33</w:t>
            </w:r>
            <w:r>
              <w:rPr>
                <w:rFonts w:hint="eastAsia"/>
              </w:rPr>
              <w:t>条第</w:t>
            </w:r>
            <w:r>
              <w:t>3</w:t>
            </w:r>
            <w:r>
              <w:rPr>
                <w:rFonts w:hint="eastAsia"/>
              </w:rPr>
              <w:t>項において準用する場合を含む。</w:t>
            </w:r>
            <w:r>
              <w:t>)</w:t>
            </w:r>
            <w:r>
              <w:rPr>
                <w:rFonts w:hint="eastAsia"/>
              </w:rPr>
              <w:t>の規定による家賃若しくは金銭の減免若しくは徴収の猶予、第</w:t>
            </w:r>
            <w:r>
              <w:t>19</w:t>
            </w:r>
            <w:r>
              <w:rPr>
                <w:rFonts w:hint="eastAsia"/>
              </w:rPr>
              <w:t>条第</w:t>
            </w:r>
            <w:r>
              <w:t>2</w:t>
            </w:r>
            <w:r>
              <w:rPr>
                <w:rFonts w:hint="eastAsia"/>
              </w:rPr>
              <w:t>項の規定による敷金の減免若しくは徴収の猶予、第</w:t>
            </w:r>
            <w:r>
              <w:t>32</w:t>
            </w:r>
            <w:r>
              <w:rPr>
                <w:rFonts w:hint="eastAsia"/>
              </w:rPr>
              <w:t>条第</w:t>
            </w:r>
            <w:r>
              <w:t>1</w:t>
            </w:r>
            <w:r>
              <w:rPr>
                <w:rFonts w:hint="eastAsia"/>
              </w:rPr>
              <w:t>項の規定による明渡しの請求、第</w:t>
            </w:r>
            <w:r>
              <w:t>34</w:t>
            </w:r>
            <w:r>
              <w:rPr>
                <w:rFonts w:hint="eastAsia"/>
              </w:rPr>
              <w:t>条の規定によるあっせん等又は第</w:t>
            </w:r>
            <w:r>
              <w:t>38</w:t>
            </w:r>
            <w:r>
              <w:rPr>
                <w:rFonts w:hint="eastAsia"/>
              </w:rPr>
              <w:t>条の規定による町営住宅への入居の措置に関し必要があると認めるときは、入居者の収入の状況について、当該入居者若しくはその雇主、その取引先その他の関係人に報告を求め、又は官公署に必要な書類を閲覧させ、若しくはその内容を記録させることを求めることができる。</w:t>
            </w:r>
          </w:p>
          <w:p w:rsidR="00A118B8" w:rsidRDefault="00A118B8">
            <w:pPr>
              <w:ind w:left="210" w:hanging="210"/>
              <w:rPr>
                <w:rFonts w:hint="eastAsia"/>
              </w:rPr>
            </w:pPr>
            <w:r>
              <w:rPr>
                <w:rFonts w:hint="eastAsia"/>
              </w:rPr>
              <w:t xml:space="preserve">　</w:t>
            </w:r>
            <w:r>
              <w:t>(</w:t>
            </w:r>
            <w:r>
              <w:rPr>
                <w:rFonts w:hint="eastAsia"/>
              </w:rPr>
              <w:t>立入検査</w:t>
            </w:r>
            <w:r>
              <w:t>)</w:t>
            </w:r>
          </w:p>
          <w:p w:rsidR="00A118B8" w:rsidRDefault="00A118B8">
            <w:pPr>
              <w:ind w:left="210" w:hanging="210"/>
              <w:rPr>
                <w:rFonts w:hint="eastAsia"/>
              </w:rPr>
            </w:pPr>
            <w:r>
              <w:rPr>
                <w:rFonts w:hint="eastAsia"/>
              </w:rPr>
              <w:t>第</w:t>
            </w:r>
            <w:r>
              <w:t>56</w:t>
            </w:r>
            <w:r>
              <w:rPr>
                <w:rFonts w:hint="eastAsia"/>
              </w:rPr>
              <w:t>条　町長は、町営住宅の管理上必要があると認めるときは、町営住宅監理員若しくは町長の指定した者に町営住宅の検査をさせ、又は入居者に対して適当な指示をさせることができる。</w:t>
            </w:r>
          </w:p>
          <w:p w:rsidR="00A118B8" w:rsidRDefault="00A118B8">
            <w:pPr>
              <w:ind w:left="105" w:hanging="105"/>
              <w:rPr>
                <w:rFonts w:hint="eastAsia"/>
              </w:rPr>
            </w:pPr>
            <w:r>
              <w:t>2</w:t>
            </w:r>
            <w:r>
              <w:rPr>
                <w:rFonts w:hint="eastAsia"/>
              </w:rPr>
              <w:t xml:space="preserve">　前項の検査において、現に使用している町営住宅に立ち入るときは、あらかじめ、当該町営住宅の入居者の承諾を得なければならない。</w:t>
            </w:r>
          </w:p>
          <w:p w:rsidR="00A118B8" w:rsidRDefault="00A118B8">
            <w:pPr>
              <w:ind w:left="105" w:hanging="105"/>
              <w:rPr>
                <w:rFonts w:hint="eastAsia"/>
              </w:rPr>
            </w:pPr>
            <w:r>
              <w:t>3</w:t>
            </w:r>
            <w:r>
              <w:rPr>
                <w:rFonts w:hint="eastAsia"/>
              </w:rPr>
              <w:t xml:space="preserve">　第</w:t>
            </w:r>
            <w:r>
              <w:t>1</w:t>
            </w:r>
            <w:r>
              <w:rPr>
                <w:rFonts w:hint="eastAsia"/>
              </w:rPr>
              <w:t>項の規定により検査に当たる者は、その身分を示す証票を携帯し、関係者の請求があったときは、これを提示しなければならない。</w:t>
            </w:r>
          </w:p>
        </w:tc>
      </w:tr>
    </w:tbl>
    <w:p w:rsidR="00A118B8" w:rsidRDefault="00A118B8"/>
    <w:sectPr w:rsidR="00A118B8">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8F" w:rsidRDefault="0089198F">
      <w:r>
        <w:separator/>
      </w:r>
    </w:p>
  </w:endnote>
  <w:endnote w:type="continuationSeparator" w:id="0">
    <w:p w:rsidR="0089198F" w:rsidRDefault="008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B8" w:rsidRDefault="00A118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18B8" w:rsidRDefault="00A118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8F" w:rsidRDefault="0089198F">
      <w:r>
        <w:separator/>
      </w:r>
    </w:p>
  </w:footnote>
  <w:footnote w:type="continuationSeparator" w:id="0">
    <w:p w:rsidR="0089198F" w:rsidRDefault="0089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4"/>
    <w:rsid w:val="0089198F"/>
    <w:rsid w:val="00954734"/>
    <w:rsid w:val="00A118B8"/>
    <w:rsid w:val="00E5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8ECDE850-3D25-4C17-B70D-2D886E6A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2024-07-05T00:55:00Z</dcterms:created>
  <dcterms:modified xsi:type="dcterms:W3CDTF">2024-07-05T00:55:00Z</dcterms:modified>
</cp:coreProperties>
</file>