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B27FAF" w:rsidRDefault="00C5232D" w:rsidP="007034AE">
      <w:pPr>
        <w:wordWrap w:val="0"/>
        <w:autoSpaceDE w:val="0"/>
        <w:autoSpaceDN w:val="0"/>
        <w:adjustRightInd w:val="0"/>
        <w:ind w:left="200" w:hanging="200"/>
        <w:rPr>
          <w:rFonts w:hAnsi="ＭＳ 明朝"/>
          <w:sz w:val="21"/>
          <w:szCs w:val="21"/>
        </w:rPr>
      </w:pPr>
      <w:r w:rsidRPr="00B27FAF">
        <w:rPr>
          <w:rFonts w:hAnsi="ＭＳ 明朝" w:cs="ＭＳ ゴシック" w:hint="eastAsia"/>
          <w:sz w:val="21"/>
          <w:szCs w:val="21"/>
        </w:rPr>
        <w:t>様式第</w:t>
      </w:r>
      <w:r w:rsidR="003A3D58">
        <w:rPr>
          <w:rFonts w:hAnsi="ＭＳ 明朝" w:cs="ＭＳ ゴシック" w:hint="eastAsia"/>
          <w:sz w:val="21"/>
          <w:szCs w:val="21"/>
        </w:rPr>
        <w:t>2</w:t>
      </w:r>
      <w:r w:rsidRPr="00B27FAF">
        <w:rPr>
          <w:rFonts w:hAnsi="ＭＳ 明朝" w:cs="ＭＳ ゴシック" w:hint="eastAsia"/>
          <w:sz w:val="21"/>
          <w:szCs w:val="21"/>
        </w:rPr>
        <w:t>号</w:t>
      </w:r>
      <w:r w:rsidRPr="00B27FAF">
        <w:rPr>
          <w:rFonts w:hAnsi="ＭＳ 明朝" w:cs="ＭＳ ゴシック"/>
          <w:sz w:val="21"/>
          <w:szCs w:val="21"/>
        </w:rPr>
        <w:t>（</w:t>
      </w:r>
      <w:r w:rsidRPr="00B27FAF">
        <w:rPr>
          <w:rFonts w:hAnsi="ＭＳ 明朝" w:cs="ＭＳ ゴシック" w:hint="eastAsia"/>
          <w:sz w:val="21"/>
          <w:szCs w:val="21"/>
        </w:rPr>
        <w:t>第</w:t>
      </w:r>
      <w:r w:rsidR="003A3D58">
        <w:rPr>
          <w:rFonts w:hAnsi="ＭＳ 明朝" w:cs="ＭＳ ゴシック" w:hint="eastAsia"/>
          <w:sz w:val="21"/>
          <w:szCs w:val="21"/>
        </w:rPr>
        <w:t>3</w:t>
      </w:r>
      <w:r w:rsidRPr="00B27FAF">
        <w:rPr>
          <w:rFonts w:hAnsi="ＭＳ 明朝" w:cs="ＭＳ ゴシック" w:hint="eastAsia"/>
          <w:sz w:val="21"/>
          <w:szCs w:val="21"/>
        </w:rPr>
        <w:t>条関係</w:t>
      </w:r>
      <w:r w:rsidRPr="00B27FAF">
        <w:rPr>
          <w:rFonts w:hAnsi="ＭＳ 明朝" w:cs="ＭＳ ゴシック"/>
          <w:sz w:val="21"/>
          <w:szCs w:val="21"/>
        </w:rPr>
        <w:t>）</w:t>
      </w:r>
    </w:p>
    <w:p w:rsidR="00C5232D" w:rsidRPr="00B27FAF" w:rsidRDefault="00C5232D" w:rsidP="007034AE">
      <w:pPr>
        <w:wordWrap w:val="0"/>
        <w:autoSpaceDE w:val="0"/>
        <w:autoSpaceDN w:val="0"/>
        <w:adjustRightInd w:val="0"/>
        <w:jc w:val="left"/>
        <w:rPr>
          <w:rFonts w:hAnsi="ＭＳ 明朝"/>
          <w:sz w:val="21"/>
          <w:szCs w:val="21"/>
        </w:rPr>
      </w:pPr>
    </w:p>
    <w:p w:rsidR="00C5232D" w:rsidRPr="00B27FAF" w:rsidRDefault="007F1541" w:rsidP="007034AE">
      <w:pPr>
        <w:wordWrap w:val="0"/>
        <w:autoSpaceDE w:val="0"/>
        <w:autoSpaceDN w:val="0"/>
        <w:adjustRightInd w:val="0"/>
        <w:jc w:val="center"/>
        <w:rPr>
          <w:rFonts w:hAnsi="ＭＳ 明朝" w:hint="eastAsia"/>
          <w:sz w:val="21"/>
          <w:szCs w:val="21"/>
        </w:rPr>
      </w:pPr>
      <w:r w:rsidRPr="00B27FAF">
        <w:rPr>
          <w:rFonts w:hAnsi="ＭＳ 明朝" w:hint="eastAsia"/>
          <w:sz w:val="21"/>
          <w:szCs w:val="21"/>
        </w:rPr>
        <w:t>キャンプ場</w:t>
      </w:r>
      <w:r w:rsidR="00C5232D" w:rsidRPr="00B27FAF">
        <w:rPr>
          <w:rFonts w:hAnsi="ＭＳ 明朝" w:hint="eastAsia"/>
          <w:sz w:val="21"/>
          <w:szCs w:val="21"/>
        </w:rPr>
        <w:t>施設利用許可(不許可)決定書</w:t>
      </w:r>
    </w:p>
    <w:p w:rsidR="00C5232D" w:rsidRPr="00B27FAF" w:rsidRDefault="005237BC" w:rsidP="005237BC">
      <w:pPr>
        <w:wordWrap w:val="0"/>
        <w:autoSpaceDE w:val="0"/>
        <w:autoSpaceDN w:val="0"/>
        <w:adjustRightInd w:val="0"/>
        <w:jc w:val="right"/>
        <w:rPr>
          <w:rFonts w:hAnsi="ＭＳ 明朝"/>
          <w:sz w:val="21"/>
          <w:szCs w:val="21"/>
        </w:rPr>
      </w:pPr>
      <w:r w:rsidRPr="00B27FAF">
        <w:rPr>
          <w:rFonts w:hAnsi="ＭＳ 明朝" w:hint="eastAsia"/>
          <w:sz w:val="21"/>
          <w:szCs w:val="21"/>
        </w:rPr>
        <w:t>年　　月　　日</w:t>
      </w:r>
    </w:p>
    <w:p w:rsidR="00C5232D" w:rsidRPr="00B27FAF" w:rsidRDefault="00C5232D" w:rsidP="007034AE">
      <w:pPr>
        <w:wordWrap w:val="0"/>
        <w:autoSpaceDE w:val="0"/>
        <w:autoSpaceDN w:val="0"/>
        <w:adjustRightInd w:val="0"/>
        <w:jc w:val="left"/>
        <w:rPr>
          <w:rFonts w:hAnsi="ＭＳ 明朝"/>
          <w:sz w:val="21"/>
          <w:szCs w:val="21"/>
        </w:rPr>
      </w:pPr>
      <w:r w:rsidRPr="00B27FAF">
        <w:rPr>
          <w:rFonts w:hAnsi="ＭＳ 明朝" w:cs="ＭＳ ゴシック" w:hint="eastAsia"/>
          <w:sz w:val="21"/>
          <w:szCs w:val="21"/>
        </w:rPr>
        <w:t xml:space="preserve">　　　　　　　　　　様</w:t>
      </w:r>
    </w:p>
    <w:p w:rsidR="00C5232D" w:rsidRPr="00B27FAF" w:rsidRDefault="00C5232D" w:rsidP="007034AE">
      <w:pPr>
        <w:wordWrap w:val="0"/>
        <w:autoSpaceDE w:val="0"/>
        <w:autoSpaceDN w:val="0"/>
        <w:adjustRightInd w:val="0"/>
        <w:jc w:val="left"/>
        <w:rPr>
          <w:rFonts w:hAnsi="ＭＳ 明朝"/>
          <w:sz w:val="21"/>
          <w:szCs w:val="21"/>
        </w:rPr>
      </w:pPr>
    </w:p>
    <w:p w:rsidR="00C5232D" w:rsidRPr="00B27FAF" w:rsidRDefault="00C5232D" w:rsidP="007034AE">
      <w:pPr>
        <w:wordWrap w:val="0"/>
        <w:autoSpaceDE w:val="0"/>
        <w:autoSpaceDN w:val="0"/>
        <w:adjustRightInd w:val="0"/>
        <w:jc w:val="right"/>
        <w:rPr>
          <w:rFonts w:hAnsi="ＭＳ 明朝" w:cs="ＭＳ ゴシック" w:hint="eastAsia"/>
          <w:sz w:val="21"/>
          <w:szCs w:val="21"/>
        </w:rPr>
      </w:pPr>
      <w:r w:rsidRPr="00B27FAF">
        <w:rPr>
          <w:rFonts w:hAnsi="ＭＳ 明朝" w:cs="ＭＳ ゴシック" w:hint="eastAsia"/>
          <w:sz w:val="21"/>
          <w:szCs w:val="21"/>
        </w:rPr>
        <w:t>印</w:t>
      </w:r>
    </w:p>
    <w:p w:rsidR="00C5232D" w:rsidRPr="00B27FAF" w:rsidRDefault="00C5232D" w:rsidP="007034AE">
      <w:pPr>
        <w:wordWrap w:val="0"/>
        <w:autoSpaceDE w:val="0"/>
        <w:autoSpaceDN w:val="0"/>
        <w:adjustRightInd w:val="0"/>
        <w:jc w:val="left"/>
        <w:rPr>
          <w:rFonts w:hAnsi="ＭＳ 明朝" w:cs="ＭＳ ゴシック" w:hint="eastAsia"/>
          <w:sz w:val="21"/>
          <w:szCs w:val="21"/>
        </w:rPr>
      </w:pPr>
    </w:p>
    <w:p w:rsidR="00C5232D" w:rsidRPr="00B27FAF" w:rsidRDefault="00C5232D" w:rsidP="007034AE">
      <w:pPr>
        <w:wordWrap w:val="0"/>
        <w:overflowPunct w:val="0"/>
        <w:autoSpaceDE w:val="0"/>
        <w:autoSpaceDN w:val="0"/>
        <w:spacing w:line="260" w:lineRule="exact"/>
        <w:rPr>
          <w:rFonts w:hAnsi="ＭＳ 明朝" w:cs="ＭＳ ゴシック" w:hint="eastAsia"/>
          <w:sz w:val="21"/>
          <w:szCs w:val="21"/>
        </w:rPr>
      </w:pPr>
      <w:r w:rsidRPr="00B27FAF">
        <w:rPr>
          <w:rFonts w:hAnsi="ＭＳ 明朝" w:cs="ＭＳ ゴシック" w:hint="eastAsia"/>
          <w:sz w:val="21"/>
          <w:szCs w:val="21"/>
        </w:rPr>
        <w:t xml:space="preserve">　</w:t>
      </w:r>
      <w:r w:rsidRPr="00B27FAF">
        <w:rPr>
          <w:rFonts w:hAnsi="ＭＳ 明朝" w:hint="eastAsia"/>
          <w:sz w:val="21"/>
          <w:szCs w:val="21"/>
        </w:rPr>
        <w:t xml:space="preserve">　　　　年　　月　　日に申請のあった、</w:t>
      </w:r>
      <w:r w:rsidR="00A40712" w:rsidRPr="00B27FAF">
        <w:rPr>
          <w:rFonts w:hAnsi="ＭＳ 明朝" w:hint="eastAsia"/>
          <w:sz w:val="21"/>
          <w:szCs w:val="21"/>
        </w:rPr>
        <w:t>本栖湖いこいの森キャンプ場</w:t>
      </w:r>
      <w:r w:rsidRPr="00B27FAF">
        <w:rPr>
          <w:rFonts w:hAnsi="ＭＳ 明朝" w:hint="eastAsia"/>
          <w:sz w:val="21"/>
          <w:szCs w:val="21"/>
        </w:rPr>
        <w:t>の利用については、次のとおり許　可　・　不許可　することにしました。</w:t>
      </w:r>
    </w:p>
    <w:p w:rsidR="00C5232D" w:rsidRPr="00B27FAF" w:rsidRDefault="00C5232D" w:rsidP="007034AE">
      <w:pPr>
        <w:wordWrap w:val="0"/>
        <w:autoSpaceDE w:val="0"/>
        <w:autoSpaceDN w:val="0"/>
        <w:adjustRightInd w:val="0"/>
        <w:jc w:val="left"/>
        <w:rPr>
          <w:rFonts w:hAns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276"/>
        <w:gridCol w:w="2976"/>
        <w:gridCol w:w="2126"/>
      </w:tblGrid>
      <w:tr w:rsidR="00C5232D" w:rsidRPr="00B27FAF">
        <w:tblPrEx>
          <w:tblCellMar>
            <w:top w:w="0" w:type="dxa"/>
            <w:bottom w:w="0" w:type="dxa"/>
          </w:tblCellMar>
        </w:tblPrEx>
        <w:trPr>
          <w:trHeight w:val="424"/>
        </w:trPr>
        <w:tc>
          <w:tcPr>
            <w:tcW w:w="212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利用年月日</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 xml:space="preserve">　　　　　　年　　月　　日　　時～　　時</w:t>
            </w:r>
          </w:p>
        </w:tc>
      </w:tr>
      <w:tr w:rsidR="00C5232D" w:rsidRPr="00B27FAF">
        <w:tblPrEx>
          <w:tblCellMar>
            <w:top w:w="0" w:type="dxa"/>
            <w:bottom w:w="0" w:type="dxa"/>
          </w:tblCellMar>
        </w:tblPrEx>
        <w:trPr>
          <w:trHeight w:val="371"/>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利用者</w:t>
            </w:r>
          </w:p>
        </w:tc>
        <w:tc>
          <w:tcPr>
            <w:tcW w:w="127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氏名</w:t>
            </w:r>
          </w:p>
        </w:tc>
        <w:tc>
          <w:tcPr>
            <w:tcW w:w="5102" w:type="dxa"/>
            <w:gridSpan w:val="2"/>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 xml:space="preserve">　</w:t>
            </w:r>
          </w:p>
        </w:tc>
      </w:tr>
      <w:tr w:rsidR="00C5232D" w:rsidRPr="00B27FAF">
        <w:tblPrEx>
          <w:tblCellMar>
            <w:top w:w="0" w:type="dxa"/>
            <w:bottom w:w="0" w:type="dxa"/>
          </w:tblCellMar>
        </w:tblPrEx>
        <w:tc>
          <w:tcPr>
            <w:tcW w:w="2126" w:type="dxa"/>
            <w:vMerge/>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spacing w:line="210" w:lineRule="exact"/>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住所</w:t>
            </w:r>
          </w:p>
        </w:tc>
        <w:tc>
          <w:tcPr>
            <w:tcW w:w="5102" w:type="dxa"/>
            <w:gridSpan w:val="2"/>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 xml:space="preserve">　</w:t>
            </w:r>
          </w:p>
        </w:tc>
      </w:tr>
      <w:tr w:rsidR="00C5232D" w:rsidRPr="00B27FAF">
        <w:tblPrEx>
          <w:tblCellMar>
            <w:top w:w="0" w:type="dxa"/>
            <w:bottom w:w="0" w:type="dxa"/>
          </w:tblCellMar>
        </w:tblPrEx>
        <w:trPr>
          <w:trHeight w:val="410"/>
        </w:trPr>
        <w:tc>
          <w:tcPr>
            <w:tcW w:w="2126" w:type="dxa"/>
            <w:vMerge/>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spacing w:line="210" w:lineRule="exact"/>
              <w:rPr>
                <w:rFonts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連絡先</w:t>
            </w:r>
          </w:p>
        </w:tc>
        <w:tc>
          <w:tcPr>
            <w:tcW w:w="297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sz w:val="21"/>
                <w:szCs w:val="21"/>
              </w:rPr>
              <w:t>TEL</w:t>
            </w:r>
          </w:p>
        </w:tc>
        <w:tc>
          <w:tcPr>
            <w:tcW w:w="212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sz w:val="21"/>
                <w:szCs w:val="21"/>
              </w:rPr>
              <w:t>Fax</w:t>
            </w:r>
          </w:p>
        </w:tc>
      </w:tr>
      <w:tr w:rsidR="00C5232D" w:rsidRPr="00B27FAF">
        <w:tblPrEx>
          <w:tblCellMar>
            <w:top w:w="0" w:type="dxa"/>
            <w:bottom w:w="0" w:type="dxa"/>
          </w:tblCellMar>
        </w:tblPrEx>
        <w:trPr>
          <w:trHeight w:val="371"/>
        </w:trPr>
        <w:tc>
          <w:tcPr>
            <w:tcW w:w="212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利用人数</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jc w:val="center"/>
              <w:rPr>
                <w:rFonts w:hAnsi="ＭＳ 明朝"/>
                <w:sz w:val="21"/>
                <w:szCs w:val="21"/>
              </w:rPr>
            </w:pPr>
            <w:r w:rsidRPr="00B27FAF">
              <w:rPr>
                <w:rFonts w:hAnsi="ＭＳ 明朝" w:cs="ＭＳ ゴシック" w:hint="eastAsia"/>
                <w:sz w:val="21"/>
                <w:szCs w:val="21"/>
              </w:rPr>
              <w:t>人</w:t>
            </w:r>
          </w:p>
        </w:tc>
      </w:tr>
      <w:tr w:rsidR="00C5232D" w:rsidRPr="00B27FAF">
        <w:tblPrEx>
          <w:tblCellMar>
            <w:top w:w="0" w:type="dxa"/>
            <w:bottom w:w="0" w:type="dxa"/>
          </w:tblCellMar>
        </w:tblPrEx>
        <w:trPr>
          <w:trHeight w:val="617"/>
        </w:trPr>
        <w:tc>
          <w:tcPr>
            <w:tcW w:w="212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利用施設</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jc w:val="center"/>
              <w:rPr>
                <w:rFonts w:hAnsi="ＭＳ 明朝" w:hint="eastAsia"/>
                <w:sz w:val="21"/>
                <w:szCs w:val="21"/>
              </w:rPr>
            </w:pPr>
          </w:p>
        </w:tc>
      </w:tr>
      <w:tr w:rsidR="00C5232D" w:rsidRPr="00B27FAF">
        <w:tblPrEx>
          <w:tblCellMar>
            <w:top w:w="0" w:type="dxa"/>
            <w:bottom w:w="0" w:type="dxa"/>
          </w:tblCellMar>
        </w:tblPrEx>
        <w:trPr>
          <w:trHeight w:val="693"/>
        </w:trPr>
        <w:tc>
          <w:tcPr>
            <w:tcW w:w="212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spacing w:line="300" w:lineRule="exact"/>
              <w:rPr>
                <w:rFonts w:hAnsi="ＭＳ 明朝" w:hint="eastAsia"/>
                <w:sz w:val="21"/>
                <w:szCs w:val="21"/>
              </w:rPr>
            </w:pPr>
            <w:r w:rsidRPr="00B27FAF">
              <w:rPr>
                <w:rFonts w:hAnsi="ＭＳ 明朝" w:hint="eastAsia"/>
                <w:sz w:val="21"/>
                <w:szCs w:val="21"/>
              </w:rPr>
              <w:t>不許可理由</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cs="ＭＳ ゴシック" w:hint="eastAsia"/>
                <w:sz w:val="21"/>
                <w:szCs w:val="21"/>
              </w:rPr>
            </w:pPr>
          </w:p>
        </w:tc>
      </w:tr>
      <w:tr w:rsidR="00C5232D" w:rsidRPr="00B27FAF">
        <w:tblPrEx>
          <w:tblCellMar>
            <w:top w:w="0" w:type="dxa"/>
            <w:bottom w:w="0" w:type="dxa"/>
          </w:tblCellMar>
        </w:tblPrEx>
        <w:tc>
          <w:tcPr>
            <w:tcW w:w="2126" w:type="dxa"/>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注意事項</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5232D" w:rsidRPr="00B27FAF" w:rsidRDefault="00C5232D" w:rsidP="007034AE">
            <w:pPr>
              <w:wordWrap w:val="0"/>
              <w:autoSpaceDE w:val="0"/>
              <w:autoSpaceDN w:val="0"/>
              <w:adjustRightInd w:val="0"/>
              <w:rPr>
                <w:rFonts w:hAnsi="ＭＳ 明朝" w:cs="ＭＳ ゴシック"/>
                <w:sz w:val="21"/>
                <w:szCs w:val="21"/>
              </w:rPr>
            </w:pPr>
            <w:r w:rsidRPr="00B27FAF">
              <w:rPr>
                <w:rFonts w:hAnsi="ＭＳ 明朝" w:cs="ＭＳ ゴシック" w:hint="eastAsia"/>
                <w:sz w:val="21"/>
                <w:szCs w:val="21"/>
              </w:rPr>
              <w:t>⑴　利用の許可を受けていない施設や備品等は利用しないこと。</w:t>
            </w:r>
          </w:p>
          <w:p w:rsidR="00C5232D" w:rsidRPr="00B27FAF" w:rsidRDefault="00C5232D" w:rsidP="007034AE">
            <w:pPr>
              <w:wordWrap w:val="0"/>
              <w:autoSpaceDE w:val="0"/>
              <w:autoSpaceDN w:val="0"/>
              <w:adjustRightInd w:val="0"/>
              <w:rPr>
                <w:rFonts w:hAnsi="ＭＳ 明朝" w:cs="ＭＳ ゴシック"/>
                <w:sz w:val="21"/>
                <w:szCs w:val="21"/>
              </w:rPr>
            </w:pPr>
            <w:r w:rsidRPr="00B27FAF">
              <w:rPr>
                <w:rFonts w:hAnsi="ＭＳ 明朝" w:cs="ＭＳ ゴシック" w:hint="eastAsia"/>
                <w:sz w:val="21"/>
                <w:szCs w:val="21"/>
              </w:rPr>
              <w:t>⑵　施設等を</w:t>
            </w:r>
            <w:r w:rsidR="005237BC" w:rsidRPr="00B27FAF">
              <w:rPr>
                <w:rFonts w:hAnsi="ＭＳ 明朝" w:cs="ＭＳ ゴシック" w:hint="eastAsia"/>
                <w:sz w:val="21"/>
                <w:szCs w:val="21"/>
              </w:rPr>
              <w:t>き損</w:t>
            </w:r>
            <w:r w:rsidRPr="00B27FAF">
              <w:rPr>
                <w:rFonts w:hAnsi="ＭＳ 明朝" w:cs="ＭＳ ゴシック" w:hint="eastAsia"/>
                <w:sz w:val="21"/>
                <w:szCs w:val="21"/>
              </w:rPr>
              <w:t>し、又は汚損しないこと。</w:t>
            </w:r>
          </w:p>
          <w:p w:rsidR="00C5232D" w:rsidRPr="00B27FAF" w:rsidRDefault="00C5232D" w:rsidP="007034AE">
            <w:pPr>
              <w:wordWrap w:val="0"/>
              <w:autoSpaceDE w:val="0"/>
              <w:autoSpaceDN w:val="0"/>
              <w:adjustRightInd w:val="0"/>
              <w:rPr>
                <w:rFonts w:hAnsi="ＭＳ 明朝"/>
                <w:sz w:val="21"/>
                <w:szCs w:val="21"/>
              </w:rPr>
            </w:pPr>
            <w:r w:rsidRPr="00B27FAF">
              <w:rPr>
                <w:rFonts w:hAnsi="ＭＳ 明朝" w:cs="ＭＳ ゴシック" w:hint="eastAsia"/>
                <w:sz w:val="21"/>
                <w:szCs w:val="21"/>
              </w:rPr>
              <w:t>⑶　その他管理上必要な事項は、所長の指示に従うこと。</w:t>
            </w:r>
          </w:p>
        </w:tc>
      </w:tr>
    </w:tbl>
    <w:p w:rsidR="00C5232D" w:rsidRPr="00B27FAF" w:rsidRDefault="00C5232D" w:rsidP="007034AE">
      <w:pPr>
        <w:wordWrap w:val="0"/>
        <w:rPr>
          <w:rFonts w:hAnsi="ＭＳ 明朝"/>
          <w:sz w:val="21"/>
          <w:szCs w:val="21"/>
        </w:rPr>
      </w:pPr>
    </w:p>
    <w:p w:rsidR="00C5232D" w:rsidRPr="00B27FAF" w:rsidRDefault="003A3D58" w:rsidP="007034AE">
      <w:pPr>
        <w:wordWrap w:val="0"/>
        <w:spacing w:line="240" w:lineRule="exact"/>
        <w:ind w:left="206" w:hangingChars="100" w:hanging="206"/>
        <w:rPr>
          <w:rFonts w:hAnsi="ＭＳ 明朝" w:hint="eastAsia"/>
          <w:sz w:val="21"/>
          <w:szCs w:val="21"/>
        </w:rPr>
      </w:pPr>
      <w:r>
        <w:rPr>
          <w:rFonts w:hAnsi="ＭＳ 明朝" w:hint="eastAsia"/>
          <w:sz w:val="21"/>
          <w:szCs w:val="21"/>
        </w:rPr>
        <w:t>1</w:t>
      </w:r>
      <w:r w:rsidR="00C5232D" w:rsidRPr="00B27FAF">
        <w:rPr>
          <w:rFonts w:hAnsi="ＭＳ 明朝" w:hint="eastAsia"/>
          <w:sz w:val="21"/>
          <w:szCs w:val="21"/>
        </w:rPr>
        <w:t xml:space="preserve">　この決定に不服がある場合には、この決定があったことを知った日の翌日から起算して</w:t>
      </w:r>
      <w:r>
        <w:rPr>
          <w:rFonts w:hAnsi="ＭＳ 明朝" w:hint="eastAsia"/>
          <w:sz w:val="21"/>
          <w:szCs w:val="21"/>
        </w:rPr>
        <w:t>3</w:t>
      </w:r>
      <w:r w:rsidR="00FA246E" w:rsidRPr="00B27FAF">
        <w:rPr>
          <w:rFonts w:hAnsi="ＭＳ 明朝" w:hint="eastAsia"/>
          <w:sz w:val="21"/>
          <w:szCs w:val="21"/>
        </w:rPr>
        <w:t>箇月</w:t>
      </w:r>
      <w:r w:rsidR="00C5232D" w:rsidRPr="00B27FAF">
        <w:rPr>
          <w:rFonts w:hAnsi="ＭＳ 明朝" w:hint="eastAsia"/>
          <w:sz w:val="21"/>
          <w:szCs w:val="21"/>
        </w:rPr>
        <w:t>以内に、身延町</w:t>
      </w:r>
      <w:r w:rsidR="009D746D" w:rsidRPr="00B27FAF">
        <w:rPr>
          <w:rFonts w:hAnsi="ＭＳ 明朝" w:hint="eastAsia"/>
          <w:sz w:val="21"/>
          <w:szCs w:val="21"/>
        </w:rPr>
        <w:t>長</w:t>
      </w:r>
      <w:r w:rsidR="00C5232D" w:rsidRPr="00B27FAF">
        <w:rPr>
          <w:rFonts w:hAnsi="ＭＳ 明朝" w:hint="eastAsia"/>
          <w:sz w:val="21"/>
          <w:szCs w:val="21"/>
        </w:rPr>
        <w:t>に対して審査請求をすることができます（なお、この決定があったことを知った日の翌日から起算して</w:t>
      </w:r>
      <w:r>
        <w:rPr>
          <w:rFonts w:hAnsi="ＭＳ 明朝" w:hint="eastAsia"/>
          <w:sz w:val="21"/>
          <w:szCs w:val="21"/>
        </w:rPr>
        <w:t>3</w:t>
      </w:r>
      <w:r w:rsidR="00FA246E" w:rsidRPr="00B27FAF">
        <w:rPr>
          <w:rFonts w:hAnsi="ＭＳ 明朝" w:hint="eastAsia"/>
          <w:sz w:val="21"/>
          <w:szCs w:val="21"/>
        </w:rPr>
        <w:t>箇月</w:t>
      </w:r>
      <w:r w:rsidR="00C5232D" w:rsidRPr="00B27FAF">
        <w:rPr>
          <w:rFonts w:hAnsi="ＭＳ 明朝" w:hint="eastAsia"/>
          <w:sz w:val="21"/>
          <w:szCs w:val="21"/>
        </w:rPr>
        <w:t>以内であっても、この決定日の翌日から起算して</w:t>
      </w:r>
      <w:r>
        <w:rPr>
          <w:rFonts w:hAnsi="ＭＳ 明朝" w:hint="eastAsia"/>
          <w:sz w:val="21"/>
          <w:szCs w:val="21"/>
        </w:rPr>
        <w:t>1</w:t>
      </w:r>
      <w:r w:rsidR="00C5232D" w:rsidRPr="00B27FAF">
        <w:rPr>
          <w:rFonts w:hAnsi="ＭＳ 明朝" w:hint="eastAsia"/>
          <w:sz w:val="21"/>
          <w:szCs w:val="21"/>
        </w:rPr>
        <w:t>年を経過すると審査請求をすることができなくなります。）。</w:t>
      </w:r>
    </w:p>
    <w:p w:rsidR="00C5232D" w:rsidRPr="00B27FAF" w:rsidRDefault="003A3D58" w:rsidP="007034AE">
      <w:pPr>
        <w:wordWrap w:val="0"/>
        <w:spacing w:line="240" w:lineRule="exact"/>
        <w:ind w:left="206" w:hangingChars="100" w:hanging="206"/>
        <w:rPr>
          <w:rFonts w:hAnsi="ＭＳ 明朝" w:hint="eastAsia"/>
          <w:sz w:val="21"/>
          <w:szCs w:val="21"/>
        </w:rPr>
      </w:pPr>
      <w:r>
        <w:rPr>
          <w:rFonts w:hAnsi="ＭＳ 明朝" w:hint="eastAsia"/>
          <w:sz w:val="21"/>
          <w:szCs w:val="21"/>
        </w:rPr>
        <w:t>2</w:t>
      </w:r>
      <w:r w:rsidR="00C5232D" w:rsidRPr="00B27FAF">
        <w:rPr>
          <w:rFonts w:hAnsi="ＭＳ 明朝" w:hint="eastAsia"/>
          <w:sz w:val="21"/>
          <w:szCs w:val="21"/>
        </w:rPr>
        <w:t xml:space="preserve">　この決定については、この決定があったことを知った日の翌日から起算して</w:t>
      </w:r>
      <w:r>
        <w:rPr>
          <w:rFonts w:hAnsi="ＭＳ 明朝" w:hint="eastAsia"/>
          <w:sz w:val="21"/>
          <w:szCs w:val="21"/>
        </w:rPr>
        <w:t>6</w:t>
      </w:r>
      <w:r w:rsidR="00C5232D" w:rsidRPr="00B27FAF">
        <w:rPr>
          <w:rFonts w:hAnsi="ＭＳ 明朝" w:hint="eastAsia"/>
          <w:sz w:val="21"/>
          <w:szCs w:val="21"/>
        </w:rPr>
        <w:t>箇月以内に、身延町を被告として（訴訟において身延町を代表する者は身延町長となります。）、処分の取消しの訴えを提起することがで</w:t>
      </w:r>
      <w:r>
        <w:rPr>
          <w:rFonts w:hAnsi="ＭＳ 明朝" w:hint="eastAsia"/>
          <w:sz w:val="21"/>
          <w:szCs w:val="21"/>
        </w:rPr>
        <w:t>きます（なお、この決定があったことを知った日の翌日から起算して6箇月以内であっても、この決定の日の翌日から起算して1</w:t>
      </w:r>
      <w:r w:rsidR="00C5232D" w:rsidRPr="00B27FAF">
        <w:rPr>
          <w:rFonts w:hAnsi="ＭＳ 明朝" w:hint="eastAsia"/>
          <w:sz w:val="21"/>
          <w:szCs w:val="21"/>
        </w:rPr>
        <w:t>年を経過すると処分の</w:t>
      </w:r>
      <w:r>
        <w:rPr>
          <w:rFonts w:hAnsi="ＭＳ 明朝" w:hint="eastAsia"/>
          <w:sz w:val="21"/>
          <w:szCs w:val="21"/>
        </w:rPr>
        <w:t>取消しの訴えを提起することができなくなります。）。ただし、上記1</w:t>
      </w:r>
      <w:r w:rsidR="00C5232D" w:rsidRPr="00B27FAF">
        <w:rPr>
          <w:rFonts w:hAnsi="ＭＳ 明朝" w:hint="eastAsia"/>
          <w:sz w:val="21"/>
          <w:szCs w:val="21"/>
        </w:rPr>
        <w:t>の審査請求をした場合には、当</w:t>
      </w:r>
      <w:r>
        <w:rPr>
          <w:rFonts w:hAnsi="ＭＳ 明朝" w:hint="eastAsia"/>
          <w:sz w:val="21"/>
          <w:szCs w:val="21"/>
        </w:rPr>
        <w:t>該審査請求に対する裁決があったことを知った日の翌日から起算して6</w:t>
      </w:r>
      <w:r w:rsidR="00C5232D" w:rsidRPr="00B27FAF">
        <w:rPr>
          <w:rFonts w:hAnsi="ＭＳ 明朝" w:hint="eastAsia"/>
          <w:sz w:val="21"/>
          <w:szCs w:val="21"/>
        </w:rPr>
        <w:t>箇月以内に、処分の取消しの訴えを提起することができます。</w:t>
      </w:r>
    </w:p>
    <w:p w:rsidR="00C5232D" w:rsidRPr="00B27FAF" w:rsidRDefault="00C5232D" w:rsidP="007034AE">
      <w:pPr>
        <w:wordWrap w:val="0"/>
        <w:overflowPunct w:val="0"/>
        <w:autoSpaceDE w:val="0"/>
        <w:autoSpaceDN w:val="0"/>
        <w:spacing w:line="240" w:lineRule="exact"/>
        <w:rPr>
          <w:rFonts w:hAnsi="ＭＳ 明朝" w:hint="eastAsia"/>
          <w:sz w:val="21"/>
          <w:szCs w:val="21"/>
        </w:rPr>
      </w:pPr>
    </w:p>
    <w:p w:rsidR="00C5232D" w:rsidRPr="00B27FAF" w:rsidRDefault="00C5232D" w:rsidP="007034AE">
      <w:pPr>
        <w:wordWrap w:val="0"/>
        <w:overflowPunct w:val="0"/>
        <w:autoSpaceDE w:val="0"/>
        <w:autoSpaceDN w:val="0"/>
        <w:spacing w:line="240" w:lineRule="exact"/>
        <w:ind w:left="825" w:hangingChars="400" w:hanging="825"/>
        <w:rPr>
          <w:rFonts w:hAnsi="ＭＳ 明朝" w:hint="eastAsia"/>
          <w:sz w:val="21"/>
          <w:szCs w:val="21"/>
        </w:rPr>
      </w:pPr>
      <w:r w:rsidRPr="00B27FAF">
        <w:rPr>
          <w:rFonts w:hAnsi="ＭＳ 明朝" w:hint="eastAsia"/>
          <w:sz w:val="21"/>
          <w:szCs w:val="21"/>
        </w:rPr>
        <w:t>（備考）　指定管理者がこの様式を交付する場合は、教示文</w:t>
      </w:r>
      <w:r w:rsidR="003A3D58">
        <w:rPr>
          <w:rFonts w:hAnsi="ＭＳ 明朝" w:hint="eastAsia"/>
          <w:sz w:val="21"/>
          <w:szCs w:val="21"/>
        </w:rPr>
        <w:t>2</w:t>
      </w:r>
      <w:bookmarkStart w:id="0" w:name="_GoBack"/>
      <w:bookmarkEnd w:id="0"/>
      <w:r w:rsidRPr="00B27FAF">
        <w:rPr>
          <w:rFonts w:hAnsi="ＭＳ 明朝" w:hint="eastAsia"/>
          <w:sz w:val="21"/>
          <w:szCs w:val="21"/>
        </w:rPr>
        <w:t>中「身延町を被告として（訴訟において身延町を代表する者は身延町長となります。）」とある部分には、指定管理者の名称及び当該指定管理者を被告とすべき旨を記載すること。</w:t>
      </w:r>
    </w:p>
    <w:sectPr w:rsidR="00C5232D" w:rsidRPr="00B27FAF" w:rsidSect="007034AE">
      <w:pgSz w:w="11907" w:h="16840" w:code="9"/>
      <w:pgMar w:top="1701" w:right="1701" w:bottom="1701"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48E" w:rsidRDefault="0014248E" w:rsidP="00FA246E">
      <w:r>
        <w:separator/>
      </w:r>
    </w:p>
  </w:endnote>
  <w:endnote w:type="continuationSeparator" w:id="0">
    <w:p w:rsidR="0014248E" w:rsidRDefault="0014248E" w:rsidP="00FA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48E" w:rsidRDefault="0014248E" w:rsidP="00FA246E">
      <w:r>
        <w:separator/>
      </w:r>
    </w:p>
  </w:footnote>
  <w:footnote w:type="continuationSeparator" w:id="0">
    <w:p w:rsidR="0014248E" w:rsidRDefault="0014248E" w:rsidP="00FA2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7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113534"/>
    <w:rsid w:val="0014248E"/>
    <w:rsid w:val="002746D0"/>
    <w:rsid w:val="003A3D58"/>
    <w:rsid w:val="00492B23"/>
    <w:rsid w:val="005237BC"/>
    <w:rsid w:val="00527B60"/>
    <w:rsid w:val="005344C5"/>
    <w:rsid w:val="00685B5A"/>
    <w:rsid w:val="006D4B08"/>
    <w:rsid w:val="006D542D"/>
    <w:rsid w:val="00702DEE"/>
    <w:rsid w:val="007034AE"/>
    <w:rsid w:val="007F1541"/>
    <w:rsid w:val="008A4216"/>
    <w:rsid w:val="00935211"/>
    <w:rsid w:val="0097326C"/>
    <w:rsid w:val="009D746D"/>
    <w:rsid w:val="00A40712"/>
    <w:rsid w:val="00B27FAF"/>
    <w:rsid w:val="00B63988"/>
    <w:rsid w:val="00C02525"/>
    <w:rsid w:val="00C5232D"/>
    <w:rsid w:val="00E504CA"/>
    <w:rsid w:val="00E56A03"/>
    <w:rsid w:val="00F13FA4"/>
    <w:rsid w:val="00F222ED"/>
    <w:rsid w:val="00FA246E"/>
    <w:rsid w:val="00FE242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7BC04ED"/>
  <w15:chartTrackingRefBased/>
  <w15:docId w15:val="{6F4680E9-611D-47A8-B490-DACB07FF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A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FA246E"/>
    <w:pPr>
      <w:tabs>
        <w:tab w:val="center" w:pos="4252"/>
        <w:tab w:val="right" w:pos="8504"/>
      </w:tabs>
      <w:snapToGrid w:val="0"/>
    </w:pPr>
  </w:style>
  <w:style w:type="character" w:customStyle="1" w:styleId="a5">
    <w:name w:val="ヘッダー (文字)"/>
    <w:link w:val="a4"/>
    <w:rsid w:val="00FA246E"/>
    <w:rPr>
      <w:rFonts w:ascii="ＭＳ 明朝" w:cs="ＭＳ 明朝"/>
      <w:kern w:val="2"/>
      <w:sz w:val="24"/>
      <w:szCs w:val="24"/>
    </w:rPr>
  </w:style>
  <w:style w:type="paragraph" w:styleId="a6">
    <w:name w:val="footer"/>
    <w:basedOn w:val="a"/>
    <w:link w:val="a7"/>
    <w:rsid w:val="00FA246E"/>
    <w:pPr>
      <w:tabs>
        <w:tab w:val="center" w:pos="4252"/>
        <w:tab w:val="right" w:pos="8504"/>
      </w:tabs>
      <w:snapToGrid w:val="0"/>
    </w:pPr>
  </w:style>
  <w:style w:type="character" w:customStyle="1" w:styleId="a7">
    <w:name w:val="フッター (文字)"/>
    <w:link w:val="a6"/>
    <w:rsid w:val="00FA246E"/>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dc:description/>
  <cp:lastModifiedBy>MNPCA219001</cp:lastModifiedBy>
  <cp:revision>3</cp:revision>
  <cp:lastPrinted>2006-05-01T08:15:00Z</cp:lastPrinted>
  <dcterms:created xsi:type="dcterms:W3CDTF">2024-07-05T04:24:00Z</dcterms:created>
  <dcterms:modified xsi:type="dcterms:W3CDTF">2024-07-05T04:25:00Z</dcterms:modified>
</cp:coreProperties>
</file>