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55" w:rsidRPr="00C327F1" w:rsidRDefault="0091396E" w:rsidP="006D1555">
      <w:pPr>
        <w:rPr>
          <w:rFonts w:asciiTheme="minorEastAsia" w:eastAsiaTheme="minorEastAsia" w:hAnsiTheme="minorEastAsia"/>
          <w:szCs w:val="24"/>
        </w:rPr>
      </w:pPr>
      <w:r w:rsidRPr="00C327F1">
        <w:rPr>
          <w:rFonts w:asciiTheme="minorEastAsia" w:eastAsiaTheme="minorEastAsia" w:hAnsiTheme="minorEastAsia" w:hint="eastAsia"/>
          <w:szCs w:val="24"/>
        </w:rPr>
        <w:t>様式第</w:t>
      </w:r>
      <w:r w:rsidR="008C1ADD" w:rsidRPr="00C327F1">
        <w:rPr>
          <w:rFonts w:asciiTheme="minorEastAsia" w:eastAsiaTheme="minorEastAsia" w:hAnsiTheme="minorEastAsia" w:hint="eastAsia"/>
          <w:szCs w:val="24"/>
        </w:rPr>
        <w:t>3</w:t>
      </w:r>
      <w:r w:rsidRPr="00C327F1">
        <w:rPr>
          <w:rFonts w:asciiTheme="minorEastAsia" w:eastAsiaTheme="minorEastAsia" w:hAnsiTheme="minorEastAsia" w:hint="eastAsia"/>
          <w:szCs w:val="24"/>
        </w:rPr>
        <w:t>号（第</w:t>
      </w:r>
      <w:r w:rsidR="008C1ADD" w:rsidRPr="00C327F1">
        <w:rPr>
          <w:rFonts w:asciiTheme="minorEastAsia" w:eastAsiaTheme="minorEastAsia" w:hAnsiTheme="minorEastAsia" w:hint="eastAsia"/>
          <w:szCs w:val="24"/>
        </w:rPr>
        <w:t>7</w:t>
      </w:r>
      <w:r w:rsidR="006D1555" w:rsidRPr="00C327F1">
        <w:rPr>
          <w:rFonts w:asciiTheme="minorEastAsia" w:eastAsiaTheme="minorEastAsia" w:hAnsiTheme="minorEastAsia" w:hint="eastAsia"/>
          <w:szCs w:val="24"/>
        </w:rPr>
        <w:t>条関係）</w:t>
      </w:r>
    </w:p>
    <w:p w:rsidR="006D1555" w:rsidRPr="00C327F1" w:rsidRDefault="006D1555" w:rsidP="006D1555">
      <w:pPr>
        <w:tabs>
          <w:tab w:val="left" w:pos="735"/>
        </w:tabs>
        <w:rPr>
          <w:rFonts w:asciiTheme="minorEastAsia" w:eastAsiaTheme="minorEastAsia" w:hAnsiTheme="minorEastAsia"/>
          <w:szCs w:val="24"/>
        </w:rPr>
      </w:pPr>
      <w:r w:rsidRPr="00C327F1">
        <w:rPr>
          <w:rFonts w:asciiTheme="minorEastAsia" w:eastAsiaTheme="minorEastAsia" w:hAnsiTheme="minorEastAsia" w:hint="eastAsia"/>
          <w:szCs w:val="24"/>
        </w:rPr>
        <w:tab/>
      </w:r>
    </w:p>
    <w:p w:rsidR="006D1555" w:rsidRPr="00C327F1" w:rsidRDefault="006D1555" w:rsidP="006D1555">
      <w:pPr>
        <w:wordWrap w:val="0"/>
        <w:jc w:val="right"/>
        <w:rPr>
          <w:rFonts w:asciiTheme="minorEastAsia" w:eastAsiaTheme="minorEastAsia" w:hAnsiTheme="minorEastAsia"/>
          <w:szCs w:val="24"/>
        </w:rPr>
      </w:pPr>
      <w:r w:rsidRPr="00C327F1">
        <w:rPr>
          <w:rFonts w:asciiTheme="minorEastAsia" w:eastAsiaTheme="minorEastAsia" w:hAnsiTheme="minorEastAsia" w:hint="eastAsia"/>
          <w:szCs w:val="24"/>
        </w:rPr>
        <w:t xml:space="preserve">第　　　　　号　</w:t>
      </w:r>
    </w:p>
    <w:p w:rsidR="006D1555" w:rsidRPr="00C327F1" w:rsidRDefault="006D1555" w:rsidP="006D1555">
      <w:pPr>
        <w:wordWrap w:val="0"/>
        <w:jc w:val="right"/>
        <w:rPr>
          <w:rFonts w:asciiTheme="minorEastAsia" w:eastAsiaTheme="minorEastAsia" w:hAnsiTheme="minorEastAsia"/>
          <w:szCs w:val="24"/>
        </w:rPr>
      </w:pPr>
      <w:r w:rsidRPr="00C327F1">
        <w:rPr>
          <w:rFonts w:asciiTheme="minorEastAsia" w:eastAsiaTheme="minorEastAsia" w:hAnsiTheme="minorEastAsia" w:hint="eastAsia"/>
          <w:szCs w:val="24"/>
        </w:rPr>
        <w:t xml:space="preserve">年　　月　　日　</w:t>
      </w:r>
    </w:p>
    <w:p w:rsidR="006D1555" w:rsidRPr="00C327F1" w:rsidRDefault="006D1555" w:rsidP="006D1555">
      <w:pPr>
        <w:rPr>
          <w:rFonts w:asciiTheme="minorEastAsia" w:eastAsiaTheme="minorEastAsia" w:hAnsiTheme="minorEastAsia"/>
          <w:szCs w:val="24"/>
        </w:rPr>
      </w:pPr>
    </w:p>
    <w:p w:rsidR="006D1555" w:rsidRPr="00C327F1" w:rsidRDefault="006D1555" w:rsidP="006D1555">
      <w:pPr>
        <w:rPr>
          <w:rFonts w:asciiTheme="minorEastAsia" w:eastAsiaTheme="minorEastAsia" w:hAnsiTheme="minorEastAsia"/>
          <w:szCs w:val="24"/>
        </w:rPr>
      </w:pPr>
      <w:r w:rsidRPr="00C327F1">
        <w:rPr>
          <w:rFonts w:asciiTheme="minorEastAsia" w:eastAsiaTheme="minorEastAsia" w:hAnsiTheme="minorEastAsia" w:hint="eastAsia"/>
          <w:szCs w:val="24"/>
        </w:rPr>
        <w:t xml:space="preserve">　　　　　　　　　　　　様</w:t>
      </w:r>
    </w:p>
    <w:p w:rsidR="006D1555" w:rsidRPr="00C327F1" w:rsidRDefault="006D1555" w:rsidP="006D1555">
      <w:pPr>
        <w:rPr>
          <w:rFonts w:asciiTheme="minorEastAsia" w:eastAsiaTheme="minorEastAsia" w:hAnsiTheme="minorEastAsia"/>
          <w:szCs w:val="24"/>
        </w:rPr>
      </w:pPr>
    </w:p>
    <w:p w:rsidR="006D1555" w:rsidRPr="00C327F1" w:rsidRDefault="008C1ADD" w:rsidP="006D1555">
      <w:pPr>
        <w:wordWrap w:val="0"/>
        <w:jc w:val="right"/>
        <w:rPr>
          <w:rFonts w:asciiTheme="minorEastAsia" w:eastAsiaTheme="minorEastAsia" w:hAnsiTheme="minorEastAsia"/>
          <w:szCs w:val="24"/>
        </w:rPr>
      </w:pPr>
      <w:r w:rsidRPr="00C327F1">
        <w:rPr>
          <w:rFonts w:asciiTheme="minorEastAsia" w:eastAsiaTheme="minorEastAsia" w:hAnsiTheme="minorEastAsia" w:hint="eastAsia"/>
          <w:szCs w:val="24"/>
        </w:rPr>
        <w:t>身延</w:t>
      </w:r>
      <w:r w:rsidR="0091396E" w:rsidRPr="00C327F1">
        <w:rPr>
          <w:rFonts w:asciiTheme="minorEastAsia" w:eastAsiaTheme="minorEastAsia" w:hAnsiTheme="minorEastAsia" w:hint="eastAsia"/>
          <w:szCs w:val="24"/>
        </w:rPr>
        <w:t>町長</w:t>
      </w:r>
      <w:r w:rsidR="006D1555" w:rsidRPr="00C327F1">
        <w:rPr>
          <w:rFonts w:asciiTheme="minorEastAsia" w:eastAsiaTheme="minorEastAsia" w:hAnsiTheme="minorEastAsia" w:hint="eastAsia"/>
          <w:szCs w:val="24"/>
        </w:rPr>
        <w:t xml:space="preserve">　　　　　　</w:t>
      </w:r>
      <w:r w:rsidRPr="00C327F1">
        <w:rPr>
          <w:rFonts w:asciiTheme="minorEastAsia" w:eastAsiaTheme="minorEastAsia" w:hAnsiTheme="minorEastAsia" w:hint="eastAsia"/>
          <w:szCs w:val="24"/>
          <w:bdr w:val="single" w:sz="4" w:space="0" w:color="auto"/>
        </w:rPr>
        <w:t>印</w:t>
      </w:r>
      <w:r w:rsidRPr="00C327F1">
        <w:rPr>
          <w:rFonts w:asciiTheme="minorEastAsia" w:eastAsiaTheme="minorEastAsia" w:hAnsiTheme="minorEastAsia" w:hint="eastAsia"/>
          <w:szCs w:val="24"/>
        </w:rPr>
        <w:t xml:space="preserve">　</w:t>
      </w:r>
    </w:p>
    <w:p w:rsidR="006D1555" w:rsidRPr="00C327F1" w:rsidRDefault="006D1555" w:rsidP="006D1555">
      <w:pPr>
        <w:rPr>
          <w:rFonts w:asciiTheme="minorEastAsia" w:eastAsiaTheme="minorEastAsia" w:hAnsiTheme="minorEastAsia"/>
          <w:szCs w:val="24"/>
        </w:rPr>
      </w:pPr>
    </w:p>
    <w:p w:rsidR="006D1555" w:rsidRPr="00C327F1" w:rsidRDefault="0091396E" w:rsidP="006D1555">
      <w:pPr>
        <w:jc w:val="center"/>
        <w:rPr>
          <w:rFonts w:asciiTheme="minorEastAsia" w:eastAsiaTheme="minorEastAsia" w:hAnsiTheme="minorEastAsia"/>
          <w:szCs w:val="24"/>
        </w:rPr>
      </w:pPr>
      <w:r w:rsidRPr="00C327F1">
        <w:rPr>
          <w:rFonts w:asciiTheme="minorEastAsia" w:eastAsiaTheme="minorEastAsia" w:hAnsiTheme="minorEastAsia" w:hint="eastAsia"/>
          <w:szCs w:val="24"/>
        </w:rPr>
        <w:t>移住支援金</w:t>
      </w:r>
      <w:r w:rsidR="006D1555" w:rsidRPr="00C327F1">
        <w:rPr>
          <w:rFonts w:asciiTheme="minorEastAsia" w:eastAsiaTheme="minorEastAsia" w:hAnsiTheme="minorEastAsia" w:hint="eastAsia"/>
          <w:szCs w:val="24"/>
        </w:rPr>
        <w:t>交付決定通知書</w:t>
      </w:r>
    </w:p>
    <w:p w:rsidR="006D1555" w:rsidRPr="00C327F1" w:rsidRDefault="006D1555" w:rsidP="006D1555">
      <w:pPr>
        <w:rPr>
          <w:rFonts w:asciiTheme="minorEastAsia" w:eastAsiaTheme="minorEastAsia" w:hAnsiTheme="minorEastAsia"/>
          <w:szCs w:val="24"/>
        </w:rPr>
      </w:pPr>
    </w:p>
    <w:p w:rsidR="006D1555" w:rsidRPr="00C327F1" w:rsidRDefault="006D1555" w:rsidP="006D1555">
      <w:pPr>
        <w:ind w:firstLineChars="200" w:firstLine="480"/>
        <w:rPr>
          <w:rFonts w:asciiTheme="minorEastAsia" w:eastAsiaTheme="minorEastAsia" w:hAnsiTheme="minorEastAsia"/>
          <w:szCs w:val="24"/>
        </w:rPr>
      </w:pPr>
      <w:r w:rsidRPr="00C327F1">
        <w:rPr>
          <w:rFonts w:asciiTheme="minorEastAsia" w:eastAsiaTheme="minorEastAsia" w:hAnsiTheme="minorEastAsia" w:hint="eastAsia"/>
          <w:szCs w:val="24"/>
        </w:rPr>
        <w:t>年　　月　　日付けで申請のあった</w:t>
      </w:r>
      <w:r w:rsidR="0091396E" w:rsidRPr="00C327F1">
        <w:rPr>
          <w:rFonts w:asciiTheme="minorEastAsia" w:eastAsiaTheme="minorEastAsia" w:hAnsiTheme="minorEastAsia" w:hint="eastAsia"/>
          <w:szCs w:val="24"/>
        </w:rPr>
        <w:t>移住支援金</w:t>
      </w:r>
      <w:r w:rsidRPr="00C327F1">
        <w:rPr>
          <w:rFonts w:asciiTheme="minorEastAsia" w:eastAsiaTheme="minorEastAsia" w:hAnsiTheme="minorEastAsia" w:hint="eastAsia"/>
          <w:szCs w:val="24"/>
        </w:rPr>
        <w:t>の交付については、下記のとおり決定したので、</w:t>
      </w:r>
      <w:r w:rsidR="004C1E7C">
        <w:rPr>
          <w:rFonts w:asciiTheme="minorEastAsia" w:eastAsiaTheme="minorEastAsia" w:hAnsiTheme="minorEastAsia" w:hint="eastAsia"/>
          <w:szCs w:val="24"/>
        </w:rPr>
        <w:t>移住支援事業、</w:t>
      </w:r>
      <w:r w:rsidR="008C1ADD" w:rsidRPr="00C327F1">
        <w:rPr>
          <w:rFonts w:asciiTheme="minorEastAsia" w:eastAsiaTheme="minorEastAsia" w:hAnsiTheme="minorEastAsia" w:hint="eastAsia"/>
          <w:szCs w:val="24"/>
        </w:rPr>
        <w:t>マッチング支援事業及び起業支援事業における身延</w:t>
      </w:r>
      <w:r w:rsidR="0091396E" w:rsidRPr="00C327F1">
        <w:rPr>
          <w:rFonts w:asciiTheme="minorEastAsia" w:eastAsiaTheme="minorEastAsia" w:hAnsiTheme="minorEastAsia" w:hint="eastAsia"/>
          <w:szCs w:val="24"/>
        </w:rPr>
        <w:t>町移住支援金交付要綱第</w:t>
      </w:r>
      <w:r w:rsidR="008C1ADD" w:rsidRPr="00C327F1">
        <w:rPr>
          <w:rFonts w:asciiTheme="minorEastAsia" w:eastAsiaTheme="minorEastAsia" w:hAnsiTheme="minorEastAsia" w:hint="eastAsia"/>
          <w:szCs w:val="24"/>
        </w:rPr>
        <w:t>7</w:t>
      </w:r>
      <w:r w:rsidRPr="00C327F1">
        <w:rPr>
          <w:rFonts w:asciiTheme="minorEastAsia" w:eastAsiaTheme="minorEastAsia" w:hAnsiTheme="minorEastAsia" w:hint="eastAsia"/>
          <w:szCs w:val="24"/>
        </w:rPr>
        <w:t>条第</w:t>
      </w:r>
      <w:r w:rsidR="008C1ADD" w:rsidRPr="00C327F1">
        <w:rPr>
          <w:rFonts w:asciiTheme="minorEastAsia" w:eastAsiaTheme="minorEastAsia" w:hAnsiTheme="minorEastAsia" w:hint="eastAsia"/>
          <w:szCs w:val="24"/>
        </w:rPr>
        <w:t>1</w:t>
      </w:r>
      <w:r w:rsidRPr="00C327F1">
        <w:rPr>
          <w:rFonts w:asciiTheme="minorEastAsia" w:eastAsiaTheme="minorEastAsia" w:hAnsiTheme="minorEastAsia" w:hint="eastAsia"/>
          <w:szCs w:val="24"/>
        </w:rPr>
        <w:t>項の規定に基づき通知します。</w:t>
      </w:r>
    </w:p>
    <w:p w:rsidR="006D1555" w:rsidRPr="00C327F1" w:rsidRDefault="006D1555" w:rsidP="006D1555">
      <w:pPr>
        <w:rPr>
          <w:rFonts w:asciiTheme="minorEastAsia" w:eastAsiaTheme="minorEastAsia" w:hAnsiTheme="minorEastAsia"/>
          <w:szCs w:val="24"/>
        </w:rPr>
      </w:pPr>
    </w:p>
    <w:p w:rsidR="006D1555" w:rsidRPr="00C327F1" w:rsidRDefault="006D1555" w:rsidP="006D1555">
      <w:pPr>
        <w:jc w:val="center"/>
        <w:rPr>
          <w:rFonts w:asciiTheme="minorEastAsia" w:eastAsiaTheme="minorEastAsia" w:hAnsiTheme="minorEastAsia"/>
          <w:szCs w:val="24"/>
        </w:rPr>
      </w:pPr>
      <w:r w:rsidRPr="00C327F1">
        <w:rPr>
          <w:rFonts w:asciiTheme="minorEastAsia" w:eastAsiaTheme="minorEastAsia" w:hAnsiTheme="minorEastAsia" w:hint="eastAsia"/>
          <w:szCs w:val="24"/>
        </w:rPr>
        <w:t>記</w:t>
      </w:r>
    </w:p>
    <w:p w:rsidR="006D1555" w:rsidRPr="00C327F1" w:rsidRDefault="006D1555" w:rsidP="006D1555">
      <w:pPr>
        <w:rPr>
          <w:rFonts w:asciiTheme="minorEastAsia" w:eastAsiaTheme="minorEastAsia" w:hAnsiTheme="minorEastAsia"/>
          <w:szCs w:val="24"/>
        </w:rPr>
      </w:pPr>
    </w:p>
    <w:p w:rsidR="006D1555" w:rsidRPr="00C327F1" w:rsidRDefault="008C1ADD" w:rsidP="006D1555">
      <w:pPr>
        <w:rPr>
          <w:rFonts w:asciiTheme="minorEastAsia" w:eastAsiaTheme="minorEastAsia" w:hAnsiTheme="minorEastAsia"/>
          <w:szCs w:val="24"/>
        </w:rPr>
      </w:pPr>
      <w:r w:rsidRPr="00C327F1">
        <w:rPr>
          <w:rFonts w:asciiTheme="minorEastAsia" w:eastAsiaTheme="minorEastAsia" w:hAnsiTheme="minorEastAsia" w:hint="eastAsia"/>
          <w:szCs w:val="24"/>
        </w:rPr>
        <w:t>1</w:t>
      </w:r>
      <w:r w:rsidR="00663625" w:rsidRPr="00C327F1">
        <w:rPr>
          <w:rFonts w:asciiTheme="minorEastAsia" w:eastAsiaTheme="minorEastAsia" w:hAnsiTheme="minorEastAsia" w:hint="eastAsia"/>
          <w:szCs w:val="24"/>
        </w:rPr>
        <w:t xml:space="preserve">　支援金</w:t>
      </w:r>
      <w:r w:rsidR="006D1555" w:rsidRPr="00C327F1">
        <w:rPr>
          <w:rFonts w:asciiTheme="minorEastAsia" w:eastAsiaTheme="minorEastAsia" w:hAnsiTheme="minorEastAsia" w:hint="eastAsia"/>
          <w:szCs w:val="24"/>
        </w:rPr>
        <w:t>区分</w:t>
      </w:r>
    </w:p>
    <w:p w:rsidR="006D1555" w:rsidRPr="00C327F1" w:rsidRDefault="006D1555" w:rsidP="006D1555">
      <w:pPr>
        <w:rPr>
          <w:rFonts w:asciiTheme="minorEastAsia" w:eastAsiaTheme="minorEastAsia" w:hAnsiTheme="minorEastAsia"/>
          <w:szCs w:val="24"/>
        </w:rPr>
      </w:pPr>
    </w:p>
    <w:p w:rsidR="006D1555" w:rsidRPr="00C327F1" w:rsidRDefault="008C1ADD" w:rsidP="006D1555">
      <w:pPr>
        <w:rPr>
          <w:rFonts w:asciiTheme="minorEastAsia" w:eastAsiaTheme="minorEastAsia" w:hAnsiTheme="minorEastAsia"/>
          <w:szCs w:val="24"/>
          <w:u w:val="single"/>
        </w:rPr>
      </w:pPr>
      <w:r w:rsidRPr="00C327F1">
        <w:rPr>
          <w:rFonts w:asciiTheme="minorEastAsia" w:eastAsiaTheme="minorEastAsia" w:hAnsiTheme="minorEastAsia" w:hint="eastAsia"/>
          <w:szCs w:val="24"/>
        </w:rPr>
        <w:t>2</w:t>
      </w:r>
      <w:r w:rsidR="006D1555" w:rsidRPr="00C327F1">
        <w:rPr>
          <w:rFonts w:asciiTheme="minorEastAsia" w:eastAsiaTheme="minorEastAsia" w:hAnsiTheme="minorEastAsia" w:hint="eastAsia"/>
          <w:szCs w:val="24"/>
        </w:rPr>
        <w:t xml:space="preserve">　交付決定額　　　</w:t>
      </w:r>
      <w:r w:rsidR="006D1555" w:rsidRPr="00C327F1">
        <w:rPr>
          <w:rFonts w:asciiTheme="minorEastAsia" w:eastAsiaTheme="minorEastAsia" w:hAnsiTheme="minorEastAsia" w:hint="eastAsia"/>
          <w:szCs w:val="24"/>
          <w:u w:val="single"/>
        </w:rPr>
        <w:t xml:space="preserve">　　　　　　　　　　　　円</w:t>
      </w:r>
    </w:p>
    <w:p w:rsidR="006D1555" w:rsidRPr="00C327F1" w:rsidRDefault="006D1555" w:rsidP="006D1555">
      <w:pPr>
        <w:rPr>
          <w:rFonts w:asciiTheme="minorEastAsia" w:eastAsiaTheme="minorEastAsia" w:hAnsiTheme="minorEastAsia"/>
          <w:szCs w:val="24"/>
        </w:rPr>
      </w:pPr>
    </w:p>
    <w:p w:rsidR="006D1555" w:rsidRPr="00C327F1" w:rsidRDefault="008C1ADD" w:rsidP="006D1555">
      <w:pPr>
        <w:rPr>
          <w:rFonts w:asciiTheme="minorEastAsia" w:eastAsiaTheme="minorEastAsia" w:hAnsiTheme="minorEastAsia"/>
          <w:szCs w:val="24"/>
        </w:rPr>
      </w:pPr>
      <w:r w:rsidRPr="00C327F1">
        <w:rPr>
          <w:rFonts w:asciiTheme="minorEastAsia" w:eastAsiaTheme="minorEastAsia" w:hAnsiTheme="minorEastAsia" w:hint="eastAsia"/>
          <w:szCs w:val="24"/>
        </w:rPr>
        <w:t>3</w:t>
      </w:r>
      <w:r w:rsidR="00663625" w:rsidRPr="00C327F1">
        <w:rPr>
          <w:rFonts w:asciiTheme="minorEastAsia" w:eastAsiaTheme="minorEastAsia" w:hAnsiTheme="minorEastAsia" w:hint="eastAsia"/>
          <w:szCs w:val="24"/>
        </w:rPr>
        <w:t xml:space="preserve">　移住支援金</w:t>
      </w:r>
      <w:r w:rsidR="006D1555" w:rsidRPr="00C327F1">
        <w:rPr>
          <w:rFonts w:asciiTheme="minorEastAsia" w:eastAsiaTheme="minorEastAsia" w:hAnsiTheme="minorEastAsia" w:hint="eastAsia"/>
          <w:szCs w:val="24"/>
        </w:rPr>
        <w:t>の交付の条件</w:t>
      </w:r>
    </w:p>
    <w:p w:rsidR="006D1555" w:rsidRPr="00C327F1" w:rsidRDefault="006D1555" w:rsidP="006D1555">
      <w:pPr>
        <w:ind w:leftChars="100" w:left="720" w:hangingChars="200" w:hanging="480"/>
        <w:rPr>
          <w:rFonts w:asciiTheme="minorEastAsia" w:eastAsiaTheme="minorEastAsia" w:hAnsiTheme="minorEastAsia"/>
          <w:szCs w:val="24"/>
        </w:rPr>
      </w:pPr>
      <w:r w:rsidRPr="00C327F1">
        <w:rPr>
          <w:rFonts w:asciiTheme="minorEastAsia" w:eastAsiaTheme="minorEastAsia" w:hAnsiTheme="minorEastAsia" w:hint="eastAsia"/>
          <w:szCs w:val="24"/>
        </w:rPr>
        <w:t>(</w:t>
      </w:r>
      <w:r w:rsidR="008C1ADD" w:rsidRPr="00C327F1">
        <w:rPr>
          <w:rFonts w:asciiTheme="minorEastAsia" w:eastAsiaTheme="minorEastAsia" w:hAnsiTheme="minorEastAsia" w:hint="eastAsia"/>
          <w:szCs w:val="24"/>
        </w:rPr>
        <w:t>1</w:t>
      </w:r>
      <w:r w:rsidRPr="00C327F1">
        <w:rPr>
          <w:rFonts w:asciiTheme="minorEastAsia" w:eastAsiaTheme="minorEastAsia" w:hAnsiTheme="minorEastAsia" w:hint="eastAsia"/>
          <w:szCs w:val="24"/>
        </w:rPr>
        <w:t>)</w:t>
      </w:r>
      <w:r w:rsidR="00663625" w:rsidRPr="00C327F1">
        <w:rPr>
          <w:rFonts w:asciiTheme="minorEastAsia" w:eastAsiaTheme="minorEastAsia" w:hAnsiTheme="minorEastAsia" w:hint="eastAsia"/>
          <w:szCs w:val="24"/>
        </w:rPr>
        <w:t xml:space="preserve">　移住支援金の交付後、</w:t>
      </w:r>
      <w:r w:rsidR="004C1E7C">
        <w:rPr>
          <w:rFonts w:asciiTheme="minorEastAsia" w:eastAsiaTheme="minorEastAsia" w:hAnsiTheme="minorEastAsia" w:hint="eastAsia"/>
          <w:szCs w:val="24"/>
        </w:rPr>
        <w:t>交付要綱</w:t>
      </w:r>
      <w:r w:rsidR="00663625" w:rsidRPr="00C327F1">
        <w:rPr>
          <w:rFonts w:asciiTheme="minorEastAsia" w:eastAsiaTheme="minorEastAsia" w:hAnsiTheme="minorEastAsia" w:hint="eastAsia"/>
          <w:szCs w:val="24"/>
        </w:rPr>
        <w:t>第</w:t>
      </w:r>
      <w:r w:rsidR="008C1ADD" w:rsidRPr="00C327F1">
        <w:rPr>
          <w:rFonts w:asciiTheme="minorEastAsia" w:eastAsiaTheme="minorEastAsia" w:hAnsiTheme="minorEastAsia" w:hint="eastAsia"/>
          <w:szCs w:val="24"/>
        </w:rPr>
        <w:t>9</w:t>
      </w:r>
      <w:r w:rsidRPr="00C327F1">
        <w:rPr>
          <w:rFonts w:asciiTheme="minorEastAsia" w:eastAsiaTheme="minorEastAsia" w:hAnsiTheme="minorEastAsia" w:hint="eastAsia"/>
          <w:szCs w:val="24"/>
        </w:rPr>
        <w:t>条第</w:t>
      </w:r>
      <w:r w:rsidR="008C1ADD" w:rsidRPr="00C327F1">
        <w:rPr>
          <w:rFonts w:asciiTheme="minorEastAsia" w:eastAsiaTheme="minorEastAsia" w:hAnsiTheme="minorEastAsia" w:hint="eastAsia"/>
          <w:szCs w:val="24"/>
        </w:rPr>
        <w:t>1</w:t>
      </w:r>
      <w:r w:rsidRPr="00C327F1">
        <w:rPr>
          <w:rFonts w:asciiTheme="minorEastAsia" w:eastAsiaTheme="minorEastAsia" w:hAnsiTheme="minorEastAsia" w:hint="eastAsia"/>
          <w:szCs w:val="24"/>
        </w:rPr>
        <w:t>項各号のいずれかに該当する場合は、</w:t>
      </w:r>
      <w:r w:rsidR="00663625" w:rsidRPr="00C327F1">
        <w:rPr>
          <w:rFonts w:asciiTheme="minorEastAsia" w:eastAsiaTheme="minorEastAsia" w:hAnsiTheme="minorEastAsia" w:hint="eastAsia"/>
          <w:szCs w:val="24"/>
        </w:rPr>
        <w:t>移住支援金</w:t>
      </w:r>
      <w:r w:rsidRPr="00C327F1">
        <w:rPr>
          <w:rFonts w:asciiTheme="minorEastAsia" w:eastAsiaTheme="minorEastAsia" w:hAnsiTheme="minorEastAsia" w:hint="eastAsia"/>
          <w:szCs w:val="24"/>
        </w:rPr>
        <w:t>の交付決定の全部又は一部を取り消すこととし、同条第</w:t>
      </w:r>
      <w:r w:rsidR="008C1ADD" w:rsidRPr="00C327F1">
        <w:rPr>
          <w:rFonts w:asciiTheme="minorEastAsia" w:eastAsiaTheme="minorEastAsia" w:hAnsiTheme="minorEastAsia" w:hint="eastAsia"/>
          <w:szCs w:val="24"/>
        </w:rPr>
        <w:t>2</w:t>
      </w:r>
      <w:r w:rsidRPr="00C327F1">
        <w:rPr>
          <w:rFonts w:asciiTheme="minorEastAsia" w:eastAsiaTheme="minorEastAsia" w:hAnsiTheme="minorEastAsia" w:hint="eastAsia"/>
          <w:szCs w:val="24"/>
        </w:rPr>
        <w:t>項</w:t>
      </w:r>
      <w:r w:rsidR="00282824" w:rsidRPr="00C327F1">
        <w:rPr>
          <w:rFonts w:asciiTheme="minorEastAsia" w:eastAsiaTheme="minorEastAsia" w:hAnsiTheme="minorEastAsia" w:hint="eastAsia"/>
          <w:szCs w:val="24"/>
        </w:rPr>
        <w:t>各号に掲げる区分に応じ移住支援金</w:t>
      </w:r>
      <w:r w:rsidRPr="00C327F1">
        <w:rPr>
          <w:rFonts w:asciiTheme="minorEastAsia" w:eastAsiaTheme="minorEastAsia" w:hAnsiTheme="minorEastAsia" w:hint="eastAsia"/>
          <w:szCs w:val="24"/>
        </w:rPr>
        <w:t>の返還を請求します。</w:t>
      </w:r>
    </w:p>
    <w:p w:rsidR="006D1555" w:rsidRPr="00C327F1" w:rsidRDefault="006D1555" w:rsidP="006D1555">
      <w:pPr>
        <w:ind w:leftChars="100" w:left="720" w:hangingChars="200" w:hanging="480"/>
        <w:rPr>
          <w:rFonts w:asciiTheme="minorEastAsia" w:eastAsiaTheme="minorEastAsia" w:hAnsiTheme="minorEastAsia"/>
          <w:szCs w:val="24"/>
        </w:rPr>
      </w:pPr>
      <w:r w:rsidRPr="00C327F1">
        <w:rPr>
          <w:rFonts w:asciiTheme="minorEastAsia" w:eastAsiaTheme="minorEastAsia" w:hAnsiTheme="minorEastAsia" w:hint="eastAsia"/>
          <w:szCs w:val="24"/>
        </w:rPr>
        <w:t>(</w:t>
      </w:r>
      <w:r w:rsidR="008C1ADD" w:rsidRPr="00C327F1">
        <w:rPr>
          <w:rFonts w:asciiTheme="minorEastAsia" w:eastAsiaTheme="minorEastAsia" w:hAnsiTheme="minorEastAsia" w:hint="eastAsia"/>
          <w:szCs w:val="24"/>
        </w:rPr>
        <w:t>2</w:t>
      </w:r>
      <w:r w:rsidRPr="00C327F1">
        <w:rPr>
          <w:rFonts w:asciiTheme="minorEastAsia" w:eastAsiaTheme="minorEastAsia" w:hAnsiTheme="minorEastAsia" w:hint="eastAsia"/>
          <w:szCs w:val="24"/>
        </w:rPr>
        <w:t>)　移住支援金交付事業</w:t>
      </w:r>
      <w:r w:rsidR="00663625" w:rsidRPr="00C327F1">
        <w:rPr>
          <w:rFonts w:asciiTheme="minorEastAsia" w:eastAsiaTheme="minorEastAsia" w:hAnsiTheme="minorEastAsia" w:hint="eastAsia"/>
          <w:szCs w:val="24"/>
        </w:rPr>
        <w:t>が適切に実施されたかどうか等を確認するため、</w:t>
      </w:r>
      <w:r w:rsidR="00BD0B8F">
        <w:rPr>
          <w:rFonts w:asciiTheme="minorEastAsia" w:eastAsiaTheme="minorEastAsia" w:hAnsiTheme="minorEastAsia" w:hint="eastAsia"/>
          <w:szCs w:val="24"/>
        </w:rPr>
        <w:t>交付要綱</w:t>
      </w:r>
      <w:r w:rsidR="00663625" w:rsidRPr="00C327F1">
        <w:rPr>
          <w:rFonts w:asciiTheme="minorEastAsia" w:eastAsiaTheme="minorEastAsia" w:hAnsiTheme="minorEastAsia" w:hint="eastAsia"/>
          <w:szCs w:val="24"/>
        </w:rPr>
        <w:t>第</w:t>
      </w:r>
      <w:r w:rsidR="008C1ADD" w:rsidRPr="00C327F1">
        <w:rPr>
          <w:rFonts w:asciiTheme="minorEastAsia" w:eastAsiaTheme="minorEastAsia" w:hAnsiTheme="minorEastAsia" w:hint="eastAsia"/>
          <w:szCs w:val="24"/>
        </w:rPr>
        <w:t>10</w:t>
      </w:r>
      <w:r w:rsidRPr="00C327F1">
        <w:rPr>
          <w:rFonts w:asciiTheme="minorEastAsia" w:eastAsiaTheme="minorEastAsia" w:hAnsiTheme="minorEastAsia" w:hint="eastAsia"/>
          <w:szCs w:val="24"/>
        </w:rPr>
        <w:t>条の規定に基づき、</w:t>
      </w:r>
      <w:r w:rsidR="00B90529">
        <w:rPr>
          <w:rFonts w:asciiTheme="minorEastAsia" w:eastAsiaTheme="minorEastAsia" w:hAnsiTheme="minorEastAsia" w:hint="eastAsia"/>
          <w:szCs w:val="24"/>
        </w:rPr>
        <w:t>交付決定対象者</w:t>
      </w:r>
      <w:r w:rsidRPr="00C327F1">
        <w:rPr>
          <w:rFonts w:asciiTheme="minorEastAsia" w:eastAsiaTheme="minorEastAsia" w:hAnsiTheme="minorEastAsia" w:hint="eastAsia"/>
          <w:szCs w:val="24"/>
        </w:rPr>
        <w:t>に対し必要な事項の報告を求め、また、</w:t>
      </w:r>
      <w:r w:rsidR="00B711D3">
        <w:rPr>
          <w:rFonts w:asciiTheme="minorEastAsia" w:eastAsiaTheme="minorEastAsia" w:hAnsiTheme="minorEastAsia" w:hint="eastAsia"/>
          <w:szCs w:val="24"/>
        </w:rPr>
        <w:t>任意の協力により立入調査を行う場合があります。</w:t>
      </w:r>
    </w:p>
    <w:p w:rsidR="006D1555" w:rsidRPr="00C327F1" w:rsidRDefault="006D1555" w:rsidP="006D1555">
      <w:pPr>
        <w:ind w:leftChars="100" w:left="720" w:hangingChars="200" w:hanging="480"/>
        <w:rPr>
          <w:rFonts w:asciiTheme="minorEastAsia" w:eastAsiaTheme="minorEastAsia" w:hAnsiTheme="minorEastAsia"/>
          <w:szCs w:val="24"/>
        </w:rPr>
      </w:pPr>
      <w:r w:rsidRPr="00C327F1">
        <w:rPr>
          <w:rFonts w:asciiTheme="minorEastAsia" w:eastAsiaTheme="minorEastAsia" w:hAnsiTheme="minorEastAsia" w:hint="eastAsia"/>
          <w:szCs w:val="24"/>
        </w:rPr>
        <w:t>(</w:t>
      </w:r>
      <w:r w:rsidR="008C1ADD" w:rsidRPr="00C327F1">
        <w:rPr>
          <w:rFonts w:asciiTheme="minorEastAsia" w:eastAsiaTheme="minorEastAsia" w:hAnsiTheme="minorEastAsia" w:hint="eastAsia"/>
          <w:szCs w:val="24"/>
        </w:rPr>
        <w:t>3</w:t>
      </w:r>
      <w:r w:rsidRPr="00C327F1">
        <w:rPr>
          <w:rFonts w:asciiTheme="minorEastAsia" w:eastAsiaTheme="minorEastAsia" w:hAnsiTheme="minorEastAsia" w:hint="eastAsia"/>
          <w:szCs w:val="24"/>
        </w:rPr>
        <w:t>)　この通知書は、フラット</w:t>
      </w:r>
      <w:r w:rsidR="008C1ADD" w:rsidRPr="00C327F1">
        <w:rPr>
          <w:rFonts w:asciiTheme="minorEastAsia" w:eastAsiaTheme="minorEastAsia" w:hAnsiTheme="minorEastAsia" w:hint="eastAsia"/>
          <w:szCs w:val="24"/>
        </w:rPr>
        <w:t>35</w:t>
      </w:r>
      <w:r w:rsidRPr="00C327F1">
        <w:rPr>
          <w:rFonts w:asciiTheme="minorEastAsia" w:eastAsiaTheme="minorEastAsia" w:hAnsiTheme="minorEastAsia" w:hint="eastAsia"/>
          <w:szCs w:val="24"/>
        </w:rPr>
        <w:t>地域活性化型（地方移住支援）の金利引下げの適用を受ける際の必要書類であり、紛失した場合は、金利引下げの適用が受けられない場合があります。</w:t>
      </w:r>
    </w:p>
    <w:p w:rsidR="006D1555" w:rsidRPr="00C327F1" w:rsidRDefault="006D1555" w:rsidP="006D1555">
      <w:pPr>
        <w:ind w:leftChars="100" w:left="720" w:hangingChars="200" w:hanging="480"/>
        <w:rPr>
          <w:rFonts w:asciiTheme="minorEastAsia" w:eastAsiaTheme="minorEastAsia" w:hAnsiTheme="minorEastAsia"/>
          <w:szCs w:val="24"/>
        </w:rPr>
      </w:pPr>
      <w:r w:rsidRPr="00C327F1">
        <w:rPr>
          <w:rFonts w:asciiTheme="minorEastAsia" w:eastAsiaTheme="minorEastAsia" w:hAnsiTheme="minorEastAsia" w:hint="eastAsia"/>
          <w:szCs w:val="24"/>
        </w:rPr>
        <w:t>(</w:t>
      </w:r>
      <w:r w:rsidR="008C1ADD" w:rsidRPr="00C327F1">
        <w:rPr>
          <w:rFonts w:asciiTheme="minorEastAsia" w:eastAsiaTheme="minorEastAsia" w:hAnsiTheme="minorEastAsia" w:hint="eastAsia"/>
          <w:szCs w:val="24"/>
        </w:rPr>
        <w:t>4</w:t>
      </w:r>
      <w:r w:rsidRPr="00C327F1">
        <w:rPr>
          <w:rFonts w:asciiTheme="minorEastAsia" w:eastAsiaTheme="minorEastAsia" w:hAnsiTheme="minorEastAsia" w:hint="eastAsia"/>
          <w:szCs w:val="24"/>
        </w:rPr>
        <w:t xml:space="preserve">)　</w:t>
      </w:r>
      <w:r w:rsidR="00B90529">
        <w:rPr>
          <w:rFonts w:asciiTheme="minorEastAsia" w:eastAsiaTheme="minorEastAsia" w:hAnsiTheme="minorEastAsia" w:hint="eastAsia"/>
          <w:szCs w:val="24"/>
        </w:rPr>
        <w:t>交付決定対象</w:t>
      </w:r>
      <w:r w:rsidR="008C1ADD" w:rsidRPr="00C327F1">
        <w:rPr>
          <w:rFonts w:asciiTheme="minorEastAsia" w:eastAsiaTheme="minorEastAsia" w:hAnsiTheme="minorEastAsia" w:hint="eastAsia"/>
          <w:szCs w:val="24"/>
        </w:rPr>
        <w:t>者</w:t>
      </w:r>
      <w:r w:rsidRPr="00C327F1">
        <w:rPr>
          <w:rFonts w:asciiTheme="minorEastAsia" w:eastAsiaTheme="minorEastAsia" w:hAnsiTheme="minorEastAsia" w:hint="eastAsia"/>
          <w:szCs w:val="24"/>
        </w:rPr>
        <w:t>が、</w:t>
      </w:r>
      <w:r w:rsidR="00A2357E" w:rsidRPr="00C327F1">
        <w:rPr>
          <w:rFonts w:asciiTheme="minorEastAsia" w:eastAsiaTheme="minorEastAsia" w:hAnsiTheme="minorEastAsia" w:hint="eastAsia"/>
          <w:szCs w:val="24"/>
        </w:rPr>
        <w:t>移住支援金</w:t>
      </w:r>
      <w:r w:rsidRPr="00C327F1">
        <w:rPr>
          <w:rFonts w:asciiTheme="minorEastAsia" w:eastAsiaTheme="minorEastAsia" w:hAnsiTheme="minorEastAsia" w:hint="eastAsia"/>
          <w:szCs w:val="24"/>
        </w:rPr>
        <w:t>の返還を請求された場合は、フラット</w:t>
      </w:r>
      <w:r w:rsidR="008C1ADD" w:rsidRPr="00C327F1">
        <w:rPr>
          <w:rFonts w:asciiTheme="minorEastAsia" w:eastAsiaTheme="minorEastAsia" w:hAnsiTheme="minorEastAsia" w:hint="eastAsia"/>
          <w:szCs w:val="24"/>
        </w:rPr>
        <w:t>35</w:t>
      </w:r>
      <w:r w:rsidRPr="00C327F1">
        <w:rPr>
          <w:rFonts w:asciiTheme="minorEastAsia" w:eastAsiaTheme="minorEastAsia" w:hAnsiTheme="minorEastAsia" w:hint="eastAsia"/>
          <w:szCs w:val="24"/>
        </w:rPr>
        <w:t>地域活性化型（地方移住支援）の金利引下げの適用を受けられない場合があります。</w:t>
      </w:r>
    </w:p>
    <w:p w:rsidR="006D1555" w:rsidRPr="00C327F1" w:rsidRDefault="006D1555" w:rsidP="006D1555">
      <w:pPr>
        <w:ind w:leftChars="100" w:left="720" w:hangingChars="200" w:hanging="480"/>
        <w:rPr>
          <w:rFonts w:asciiTheme="minorEastAsia" w:eastAsiaTheme="minorEastAsia" w:hAnsiTheme="minorEastAsia"/>
          <w:szCs w:val="24"/>
        </w:rPr>
      </w:pPr>
      <w:r w:rsidRPr="00C327F1">
        <w:rPr>
          <w:rFonts w:asciiTheme="minorEastAsia" w:eastAsiaTheme="minorEastAsia" w:hAnsiTheme="minorEastAsia" w:hint="eastAsia"/>
          <w:szCs w:val="24"/>
        </w:rPr>
        <w:t>(</w:t>
      </w:r>
      <w:r w:rsidR="008C1ADD" w:rsidRPr="00C327F1">
        <w:rPr>
          <w:rFonts w:asciiTheme="minorEastAsia" w:eastAsiaTheme="minorEastAsia" w:hAnsiTheme="minorEastAsia" w:hint="eastAsia"/>
          <w:szCs w:val="24"/>
        </w:rPr>
        <w:t>5</w:t>
      </w:r>
      <w:r w:rsidRPr="00C327F1">
        <w:rPr>
          <w:rFonts w:asciiTheme="minorEastAsia" w:eastAsiaTheme="minorEastAsia" w:hAnsiTheme="minorEastAsia" w:hint="eastAsia"/>
          <w:szCs w:val="24"/>
        </w:rPr>
        <w:t xml:space="preserve">)　</w:t>
      </w:r>
      <w:r w:rsidR="0060639D">
        <w:rPr>
          <w:rFonts w:asciiTheme="minorEastAsia" w:eastAsiaTheme="minorEastAsia" w:hAnsiTheme="minorEastAsia" w:hint="eastAsia"/>
          <w:szCs w:val="24"/>
        </w:rPr>
        <w:t>交付決定対象</w:t>
      </w:r>
      <w:r w:rsidR="008C1ADD" w:rsidRPr="00C327F1">
        <w:rPr>
          <w:rFonts w:asciiTheme="minorEastAsia" w:eastAsiaTheme="minorEastAsia" w:hAnsiTheme="minorEastAsia" w:hint="eastAsia"/>
          <w:szCs w:val="24"/>
        </w:rPr>
        <w:t>者</w:t>
      </w:r>
      <w:r w:rsidRPr="00C327F1">
        <w:rPr>
          <w:rFonts w:asciiTheme="minorEastAsia" w:eastAsiaTheme="minorEastAsia" w:hAnsiTheme="minorEastAsia" w:hint="eastAsia"/>
          <w:szCs w:val="24"/>
        </w:rPr>
        <w:t>に対するフラット</w:t>
      </w:r>
      <w:r w:rsidR="008C1ADD" w:rsidRPr="00C327F1">
        <w:rPr>
          <w:rFonts w:asciiTheme="minorEastAsia" w:eastAsiaTheme="minorEastAsia" w:hAnsiTheme="minorEastAsia" w:hint="eastAsia"/>
          <w:szCs w:val="24"/>
        </w:rPr>
        <w:t>35</w:t>
      </w:r>
      <w:r w:rsidRPr="00C327F1">
        <w:rPr>
          <w:rFonts w:asciiTheme="minorEastAsia" w:eastAsiaTheme="minorEastAsia" w:hAnsiTheme="minorEastAsia" w:hint="eastAsia"/>
          <w:szCs w:val="24"/>
        </w:rPr>
        <w:t>地域活性化型（地方移住支援）の金利引下げ制度適用を受けるためには、交付決定日の日から起算して</w:t>
      </w:r>
      <w:r w:rsidR="008C1ADD" w:rsidRPr="00C327F1">
        <w:rPr>
          <w:rFonts w:asciiTheme="minorEastAsia" w:eastAsiaTheme="minorEastAsia" w:hAnsiTheme="minorEastAsia" w:hint="eastAsia"/>
          <w:szCs w:val="24"/>
        </w:rPr>
        <w:t>5</w:t>
      </w:r>
      <w:r w:rsidRPr="00C327F1">
        <w:rPr>
          <w:rFonts w:asciiTheme="minorEastAsia" w:eastAsiaTheme="minorEastAsia" w:hAnsiTheme="minorEastAsia" w:hint="eastAsia"/>
          <w:szCs w:val="24"/>
        </w:rPr>
        <w:t>年</w:t>
      </w:r>
      <w:r w:rsidRPr="00C327F1">
        <w:rPr>
          <w:rFonts w:asciiTheme="minorEastAsia" w:eastAsiaTheme="minorEastAsia" w:hAnsiTheme="minorEastAsia" w:hint="eastAsia"/>
          <w:szCs w:val="24"/>
        </w:rPr>
        <w:lastRenderedPageBreak/>
        <w:t>以内に取扱金融機関への申込みが必要となります。</w:t>
      </w:r>
    </w:p>
    <w:p w:rsidR="006D1555" w:rsidRPr="00C327F1" w:rsidRDefault="006D1555" w:rsidP="006D1555">
      <w:pPr>
        <w:ind w:leftChars="100" w:left="720" w:hangingChars="200" w:hanging="480"/>
        <w:rPr>
          <w:rFonts w:asciiTheme="minorEastAsia" w:eastAsiaTheme="minorEastAsia" w:hAnsiTheme="minorEastAsia"/>
          <w:szCs w:val="24"/>
        </w:rPr>
      </w:pPr>
      <w:r w:rsidRPr="00C327F1">
        <w:rPr>
          <w:rFonts w:asciiTheme="minorEastAsia" w:eastAsiaTheme="minorEastAsia" w:hAnsiTheme="minorEastAsia" w:hint="eastAsia"/>
          <w:szCs w:val="24"/>
        </w:rPr>
        <w:t>(</w:t>
      </w:r>
      <w:r w:rsidR="008C1ADD" w:rsidRPr="00C327F1">
        <w:rPr>
          <w:rFonts w:asciiTheme="minorEastAsia" w:eastAsiaTheme="minorEastAsia" w:hAnsiTheme="minorEastAsia" w:hint="eastAsia"/>
          <w:szCs w:val="24"/>
        </w:rPr>
        <w:t>6</w:t>
      </w:r>
      <w:r w:rsidRPr="00C327F1">
        <w:rPr>
          <w:rFonts w:asciiTheme="minorEastAsia" w:eastAsiaTheme="minorEastAsia" w:hAnsiTheme="minorEastAsia" w:hint="eastAsia"/>
          <w:szCs w:val="24"/>
        </w:rPr>
        <w:t>)　この通知書は、日本政策金融公庫による新規開業支援資金等の特別利率の適用を受ける際の必要書類であり、紛失した場合は、特別利率の適用が受けられない場合があります。</w:t>
      </w:r>
    </w:p>
    <w:p w:rsidR="006D1555" w:rsidRPr="00C327F1" w:rsidRDefault="006D1555" w:rsidP="006D1555">
      <w:pPr>
        <w:ind w:leftChars="100" w:left="720" w:hangingChars="200" w:hanging="480"/>
        <w:rPr>
          <w:rFonts w:asciiTheme="minorEastAsia" w:eastAsiaTheme="minorEastAsia" w:hAnsiTheme="minorEastAsia"/>
          <w:szCs w:val="24"/>
        </w:rPr>
      </w:pPr>
      <w:r w:rsidRPr="00C327F1">
        <w:rPr>
          <w:rFonts w:asciiTheme="minorEastAsia" w:eastAsiaTheme="minorEastAsia" w:hAnsiTheme="minorEastAsia" w:hint="eastAsia"/>
          <w:szCs w:val="24"/>
        </w:rPr>
        <w:t>(</w:t>
      </w:r>
      <w:r w:rsidR="008C1ADD" w:rsidRPr="00C327F1">
        <w:rPr>
          <w:rFonts w:asciiTheme="minorEastAsia" w:eastAsiaTheme="minorEastAsia" w:hAnsiTheme="minorEastAsia" w:hint="eastAsia"/>
          <w:szCs w:val="24"/>
        </w:rPr>
        <w:t>7</w:t>
      </w:r>
      <w:r w:rsidRPr="00C327F1">
        <w:rPr>
          <w:rFonts w:asciiTheme="minorEastAsia" w:eastAsiaTheme="minorEastAsia" w:hAnsiTheme="minorEastAsia" w:hint="eastAsia"/>
          <w:szCs w:val="24"/>
        </w:rPr>
        <w:t xml:space="preserve">)　</w:t>
      </w:r>
      <w:r w:rsidR="00B3762A">
        <w:rPr>
          <w:rFonts w:asciiTheme="minorEastAsia" w:eastAsiaTheme="minorEastAsia" w:hAnsiTheme="minorEastAsia" w:hint="eastAsia"/>
          <w:szCs w:val="24"/>
        </w:rPr>
        <w:t>交付決定対象者</w:t>
      </w:r>
      <w:r w:rsidRPr="00C327F1">
        <w:rPr>
          <w:rFonts w:asciiTheme="minorEastAsia" w:eastAsiaTheme="minorEastAsia" w:hAnsiTheme="minorEastAsia" w:hint="eastAsia"/>
          <w:szCs w:val="24"/>
        </w:rPr>
        <w:t>が、</w:t>
      </w:r>
      <w:r w:rsidR="00A2357E" w:rsidRPr="00C327F1">
        <w:rPr>
          <w:rFonts w:asciiTheme="minorEastAsia" w:eastAsiaTheme="minorEastAsia" w:hAnsiTheme="minorEastAsia" w:hint="eastAsia"/>
          <w:szCs w:val="24"/>
        </w:rPr>
        <w:t>移住支援金</w:t>
      </w:r>
      <w:r w:rsidRPr="00C327F1">
        <w:rPr>
          <w:rFonts w:asciiTheme="minorEastAsia" w:eastAsiaTheme="minorEastAsia" w:hAnsiTheme="minorEastAsia" w:hint="eastAsia"/>
          <w:szCs w:val="24"/>
        </w:rPr>
        <w:t>の返還を請求された場合は、日本政策金融公庫による新規開業支援資金等の特別利率の適用を受けられない場合があります。</w:t>
      </w:r>
    </w:p>
    <w:p w:rsidR="006D1555" w:rsidRPr="00C327F1" w:rsidRDefault="006D1555" w:rsidP="006D1555">
      <w:pPr>
        <w:tabs>
          <w:tab w:val="left" w:pos="2695"/>
        </w:tabs>
        <w:rPr>
          <w:rFonts w:asciiTheme="minorEastAsia" w:eastAsiaTheme="minorEastAsia" w:hAnsiTheme="minorEastAsia"/>
          <w:szCs w:val="24"/>
        </w:rPr>
      </w:pPr>
    </w:p>
    <w:p w:rsidR="001D04F1" w:rsidRPr="00C327F1" w:rsidRDefault="001D04F1" w:rsidP="006D1555">
      <w:pPr>
        <w:tabs>
          <w:tab w:val="left" w:pos="2695"/>
        </w:tabs>
        <w:rPr>
          <w:rFonts w:asciiTheme="minorEastAsia" w:eastAsiaTheme="minorEastAsia" w:hAnsiTheme="minorEastAsia"/>
          <w:szCs w:val="24"/>
        </w:rPr>
      </w:pPr>
      <w:bookmarkStart w:id="0" w:name="_GoBack"/>
      <w:bookmarkEnd w:id="0"/>
    </w:p>
    <w:p w:rsidR="001D04F1" w:rsidRPr="00C327F1" w:rsidRDefault="001D04F1" w:rsidP="006D1555">
      <w:pPr>
        <w:tabs>
          <w:tab w:val="left" w:pos="2695"/>
        </w:tabs>
        <w:rPr>
          <w:rFonts w:asciiTheme="minorEastAsia" w:eastAsiaTheme="minorEastAsia" w:hAnsiTheme="minorEastAsia"/>
          <w:szCs w:val="24"/>
        </w:rPr>
      </w:pPr>
    </w:p>
    <w:p w:rsidR="001D04F1" w:rsidRPr="00C327F1" w:rsidRDefault="001D04F1" w:rsidP="006D1555">
      <w:pPr>
        <w:tabs>
          <w:tab w:val="left" w:pos="2695"/>
        </w:tabs>
        <w:rPr>
          <w:rFonts w:asciiTheme="minorEastAsia" w:eastAsiaTheme="minorEastAsia" w:hAnsiTheme="minorEastAsia"/>
          <w:szCs w:val="24"/>
        </w:rPr>
      </w:pPr>
    </w:p>
    <w:p w:rsidR="001D04F1" w:rsidRPr="00C327F1" w:rsidRDefault="001D04F1" w:rsidP="006D1555">
      <w:pPr>
        <w:tabs>
          <w:tab w:val="left" w:pos="2695"/>
        </w:tabs>
        <w:rPr>
          <w:rFonts w:asciiTheme="minorEastAsia" w:eastAsiaTheme="minorEastAsia" w:hAnsiTheme="minorEastAsia"/>
          <w:szCs w:val="24"/>
        </w:rPr>
      </w:pPr>
    </w:p>
    <w:p w:rsidR="001D04F1" w:rsidRPr="00C327F1" w:rsidRDefault="001D04F1" w:rsidP="006D1555">
      <w:pPr>
        <w:tabs>
          <w:tab w:val="left" w:pos="2695"/>
        </w:tabs>
        <w:rPr>
          <w:rFonts w:asciiTheme="minorEastAsia" w:eastAsiaTheme="minorEastAsia" w:hAnsiTheme="minorEastAsia"/>
          <w:szCs w:val="24"/>
        </w:rPr>
      </w:pPr>
    </w:p>
    <w:p w:rsidR="001D04F1" w:rsidRPr="00C327F1" w:rsidRDefault="001D04F1" w:rsidP="006D1555">
      <w:pPr>
        <w:tabs>
          <w:tab w:val="left" w:pos="2695"/>
        </w:tabs>
        <w:rPr>
          <w:rFonts w:asciiTheme="minorEastAsia" w:eastAsiaTheme="minorEastAsia" w:hAnsiTheme="minorEastAsia"/>
          <w:szCs w:val="24"/>
        </w:rPr>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p w:rsidR="001D04F1" w:rsidRDefault="001D04F1" w:rsidP="006D1555">
      <w:pPr>
        <w:tabs>
          <w:tab w:val="left" w:pos="2695"/>
        </w:tabs>
      </w:pPr>
    </w:p>
    <w:sectPr w:rsidR="001D04F1" w:rsidSect="00223460">
      <w:footerReference w:type="default" r:id="rId7"/>
      <w:pgSz w:w="11906" w:h="16838"/>
      <w:pgMar w:top="1985" w:right="1701" w:bottom="1701" w:left="1701" w:header="851" w:footer="992" w:gutter="0"/>
      <w:pgNumType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D5" w:rsidRDefault="000A3DD5" w:rsidP="00B90529">
      <w:r>
        <w:separator/>
      </w:r>
    </w:p>
  </w:endnote>
  <w:endnote w:type="continuationSeparator" w:id="0">
    <w:p w:rsidR="000A3DD5" w:rsidRDefault="000A3DD5" w:rsidP="00B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60" w:rsidRDefault="002234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D5" w:rsidRDefault="000A3DD5" w:rsidP="00B90529">
      <w:r>
        <w:separator/>
      </w:r>
    </w:p>
  </w:footnote>
  <w:footnote w:type="continuationSeparator" w:id="0">
    <w:p w:rsidR="000A3DD5" w:rsidRDefault="000A3DD5" w:rsidP="00B9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start w:val="1"/>
      <w:numFmt w:val="bullet"/>
      <w:lvlText w:val=""/>
      <w:lvlJc w:val="left"/>
      <w:pPr>
        <w:ind w:left="2412" w:hanging="420"/>
      </w:pPr>
      <w:rPr>
        <w:rFonts w:ascii="Wingdings" w:hAnsi="Wingdings" w:hint="default"/>
      </w:rPr>
    </w:lvl>
    <w:lvl w:ilvl="4" w:tplc="0409000B">
      <w:start w:val="1"/>
      <w:numFmt w:val="bullet"/>
      <w:lvlText w:val=""/>
      <w:lvlJc w:val="left"/>
      <w:pPr>
        <w:ind w:left="2832" w:hanging="420"/>
      </w:pPr>
      <w:rPr>
        <w:rFonts w:ascii="Wingdings" w:hAnsi="Wingdings" w:hint="default"/>
      </w:rPr>
    </w:lvl>
    <w:lvl w:ilvl="5" w:tplc="0409000D">
      <w:start w:val="1"/>
      <w:numFmt w:val="bullet"/>
      <w:lvlText w:val=""/>
      <w:lvlJc w:val="left"/>
      <w:pPr>
        <w:ind w:left="3252" w:hanging="420"/>
      </w:pPr>
      <w:rPr>
        <w:rFonts w:ascii="Wingdings" w:hAnsi="Wingdings" w:hint="default"/>
      </w:rPr>
    </w:lvl>
    <w:lvl w:ilvl="6" w:tplc="04090001">
      <w:start w:val="1"/>
      <w:numFmt w:val="bullet"/>
      <w:lvlText w:val=""/>
      <w:lvlJc w:val="left"/>
      <w:pPr>
        <w:ind w:left="3672" w:hanging="420"/>
      </w:pPr>
      <w:rPr>
        <w:rFonts w:ascii="Wingdings" w:hAnsi="Wingdings" w:hint="default"/>
      </w:rPr>
    </w:lvl>
    <w:lvl w:ilvl="7" w:tplc="0409000B">
      <w:start w:val="1"/>
      <w:numFmt w:val="bullet"/>
      <w:lvlText w:val=""/>
      <w:lvlJc w:val="left"/>
      <w:pPr>
        <w:ind w:left="4092" w:hanging="420"/>
      </w:pPr>
      <w:rPr>
        <w:rFonts w:ascii="Wingdings" w:hAnsi="Wingdings" w:hint="default"/>
      </w:rPr>
    </w:lvl>
    <w:lvl w:ilvl="8" w:tplc="0409000D">
      <w:start w:val="1"/>
      <w:numFmt w:val="bullet"/>
      <w:lvlText w:val=""/>
      <w:lvlJc w:val="left"/>
      <w:pPr>
        <w:ind w:left="4512" w:hanging="420"/>
      </w:pPr>
      <w:rPr>
        <w:rFonts w:ascii="Wingdings" w:hAnsi="Wingdings" w:hint="default"/>
      </w:rPr>
    </w:lvl>
  </w:abstractNum>
  <w:abstractNum w:abstractNumId="1" w15:restartNumberingAfterBreak="0">
    <w:nsid w:val="2E6107A6"/>
    <w:multiLevelType w:val="hybridMultilevel"/>
    <w:tmpl w:val="8AAEA086"/>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2" w15:restartNumberingAfterBreak="0">
    <w:nsid w:val="3A1C01F2"/>
    <w:multiLevelType w:val="hybridMultilevel"/>
    <w:tmpl w:val="F08A907E"/>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num w:numId="1">
    <w:abstractNumId w:val="1"/>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55"/>
    <w:rsid w:val="00060D7F"/>
    <w:rsid w:val="000A3DD5"/>
    <w:rsid w:val="00103AC6"/>
    <w:rsid w:val="00141D81"/>
    <w:rsid w:val="001D04F1"/>
    <w:rsid w:val="002032A6"/>
    <w:rsid w:val="00223460"/>
    <w:rsid w:val="00235984"/>
    <w:rsid w:val="00282824"/>
    <w:rsid w:val="002C5BDB"/>
    <w:rsid w:val="003E301F"/>
    <w:rsid w:val="00477C44"/>
    <w:rsid w:val="004C1E7C"/>
    <w:rsid w:val="00520163"/>
    <w:rsid w:val="00565BF0"/>
    <w:rsid w:val="00602F3C"/>
    <w:rsid w:val="0060639D"/>
    <w:rsid w:val="00663625"/>
    <w:rsid w:val="00681CAE"/>
    <w:rsid w:val="006C623F"/>
    <w:rsid w:val="006D1555"/>
    <w:rsid w:val="006E7D27"/>
    <w:rsid w:val="008C1ADD"/>
    <w:rsid w:val="0091396E"/>
    <w:rsid w:val="00932854"/>
    <w:rsid w:val="009436B8"/>
    <w:rsid w:val="00A2357E"/>
    <w:rsid w:val="00A3285E"/>
    <w:rsid w:val="00AC2A03"/>
    <w:rsid w:val="00B3762A"/>
    <w:rsid w:val="00B711D3"/>
    <w:rsid w:val="00B90529"/>
    <w:rsid w:val="00BD0B8F"/>
    <w:rsid w:val="00BE3F57"/>
    <w:rsid w:val="00C327F1"/>
    <w:rsid w:val="00C944CD"/>
    <w:rsid w:val="00D302B8"/>
    <w:rsid w:val="00D63D94"/>
    <w:rsid w:val="00D90E5A"/>
    <w:rsid w:val="00D96D25"/>
    <w:rsid w:val="00DF306E"/>
    <w:rsid w:val="00E70C55"/>
    <w:rsid w:val="00EB5331"/>
    <w:rsid w:val="00F8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3F4C2"/>
  <w15:chartTrackingRefBased/>
  <w15:docId w15:val="{A3896F7A-AE5B-47DC-BF10-F549744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55"/>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555"/>
    <w:pPr>
      <w:jc w:val="center"/>
    </w:pPr>
  </w:style>
  <w:style w:type="character" w:customStyle="1" w:styleId="a4">
    <w:name w:val="記 (文字)"/>
    <w:basedOn w:val="a0"/>
    <w:link w:val="a3"/>
    <w:uiPriority w:val="99"/>
    <w:rsid w:val="006D1555"/>
    <w:rPr>
      <w:rFonts w:ascii="ＭＳ 明朝" w:eastAsia="ＭＳ 明朝" w:hAnsi="Century" w:cs="Times New Roman"/>
      <w:sz w:val="24"/>
    </w:rPr>
  </w:style>
  <w:style w:type="table" w:styleId="a5">
    <w:name w:val="Table Grid"/>
    <w:basedOn w:val="a1"/>
    <w:uiPriority w:val="39"/>
    <w:rsid w:val="00DF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0529"/>
    <w:pPr>
      <w:tabs>
        <w:tab w:val="center" w:pos="4252"/>
        <w:tab w:val="right" w:pos="8504"/>
      </w:tabs>
      <w:snapToGrid w:val="0"/>
    </w:pPr>
  </w:style>
  <w:style w:type="character" w:customStyle="1" w:styleId="a7">
    <w:name w:val="ヘッダー (文字)"/>
    <w:basedOn w:val="a0"/>
    <w:link w:val="a6"/>
    <w:uiPriority w:val="99"/>
    <w:rsid w:val="00B90529"/>
    <w:rPr>
      <w:rFonts w:ascii="ＭＳ 明朝" w:eastAsia="ＭＳ 明朝" w:hAnsi="Century" w:cs="Times New Roman"/>
      <w:sz w:val="24"/>
    </w:rPr>
  </w:style>
  <w:style w:type="paragraph" w:styleId="a8">
    <w:name w:val="footer"/>
    <w:basedOn w:val="a"/>
    <w:link w:val="a9"/>
    <w:uiPriority w:val="99"/>
    <w:unhideWhenUsed/>
    <w:rsid w:val="00B90529"/>
    <w:pPr>
      <w:tabs>
        <w:tab w:val="center" w:pos="4252"/>
        <w:tab w:val="right" w:pos="8504"/>
      </w:tabs>
      <w:snapToGrid w:val="0"/>
    </w:pPr>
  </w:style>
  <w:style w:type="character" w:customStyle="1" w:styleId="a9">
    <w:name w:val="フッター (文字)"/>
    <w:basedOn w:val="a0"/>
    <w:link w:val="a8"/>
    <w:uiPriority w:val="99"/>
    <w:rsid w:val="00B90529"/>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MNPCA219006</cp:lastModifiedBy>
  <cp:revision>22</cp:revision>
  <dcterms:created xsi:type="dcterms:W3CDTF">2019-07-09T04:18:00Z</dcterms:created>
  <dcterms:modified xsi:type="dcterms:W3CDTF">2019-08-07T08:09:00Z</dcterms:modified>
</cp:coreProperties>
</file>