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CC" w:rsidRDefault="007A7BC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C2176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2176">
        <w:t>7</w:t>
      </w:r>
      <w:r>
        <w:rPr>
          <w:rFonts w:hint="eastAsia"/>
        </w:rPr>
        <w:t>条関係</w:t>
      </w:r>
      <w:r>
        <w:t>)</w:t>
      </w:r>
    </w:p>
    <w:p w:rsidR="007A7BCC" w:rsidRDefault="00F1747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7A7BCC">
        <w:rPr>
          <w:rFonts w:hint="eastAsia"/>
        </w:rPr>
        <w:t>年　　月　　日</w:t>
      </w:r>
    </w:p>
    <w:p w:rsidR="0072657B" w:rsidRDefault="007A7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A7BCC" w:rsidRDefault="001407FA" w:rsidP="0072657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身延町長</w:t>
      </w:r>
      <w:r w:rsidR="007A7BCC">
        <w:rPr>
          <w:rFonts w:hint="eastAsia"/>
        </w:rPr>
        <w:t xml:space="preserve">　　　　　</w:t>
      </w:r>
      <w:r w:rsidR="008E4E89">
        <w:rPr>
          <w:rFonts w:hint="eastAsia"/>
        </w:rPr>
        <w:t>様</w:t>
      </w:r>
    </w:p>
    <w:p w:rsidR="008E4E89" w:rsidRPr="008B5E0C" w:rsidRDefault="00FF4BD5" w:rsidP="008E4E89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（報告者）</w:t>
      </w:r>
    </w:p>
    <w:p w:rsidR="008E4E89" w:rsidRPr="008B5E0C" w:rsidRDefault="008E4E89" w:rsidP="008E4E89">
      <w:pPr>
        <w:ind w:firstLineChars="2400" w:firstLine="5280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住　　　所</w:t>
      </w:r>
    </w:p>
    <w:p w:rsidR="008E4E89" w:rsidRPr="008B5E0C" w:rsidRDefault="008E4E89" w:rsidP="008E4E89">
      <w:pPr>
        <w:ind w:firstLineChars="2400" w:firstLine="5280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　　名　　　称</w:t>
      </w:r>
    </w:p>
    <w:p w:rsidR="008E4E89" w:rsidRPr="008B5E0C" w:rsidRDefault="008E4E89" w:rsidP="008E4E89">
      <w:pPr>
        <w:ind w:firstLineChars="2600" w:firstLine="5720"/>
        <w:rPr>
          <w:sz w:val="22"/>
          <w:szCs w:val="22"/>
        </w:rPr>
      </w:pPr>
      <w:r w:rsidRPr="008B5E0C">
        <w:rPr>
          <w:rFonts w:hint="eastAsia"/>
          <w:sz w:val="22"/>
          <w:szCs w:val="22"/>
        </w:rPr>
        <w:t xml:space="preserve">代表者氏名　　　　　　　</w:t>
      </w:r>
      <w:r>
        <w:rPr>
          <w:rFonts w:hint="eastAsia"/>
          <w:sz w:val="22"/>
          <w:szCs w:val="22"/>
        </w:rPr>
        <w:t xml:space="preserve">　</w:t>
      </w:r>
      <w:r w:rsidRPr="008B5E0C">
        <w:rPr>
          <w:rFonts w:hint="eastAsia"/>
          <w:sz w:val="22"/>
          <w:szCs w:val="22"/>
        </w:rPr>
        <w:t xml:space="preserve">　㊞</w:t>
      </w:r>
    </w:p>
    <w:p w:rsidR="001407FA" w:rsidRPr="008E4E89" w:rsidRDefault="001407FA" w:rsidP="001407FA">
      <w:pPr>
        <w:overflowPunct w:val="0"/>
        <w:autoSpaceDE w:val="0"/>
        <w:autoSpaceDN w:val="0"/>
        <w:jc w:val="right"/>
      </w:pPr>
    </w:p>
    <w:p w:rsidR="007A7BCC" w:rsidRDefault="007A7BC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社会福祉法人等による利用者負担</w:t>
      </w:r>
      <w:r w:rsidR="003D596B">
        <w:rPr>
          <w:rFonts w:hint="eastAsia"/>
        </w:rPr>
        <w:t>額</w:t>
      </w:r>
      <w:r>
        <w:rPr>
          <w:rFonts w:hint="eastAsia"/>
        </w:rPr>
        <w:t>軽減</w:t>
      </w:r>
      <w:r w:rsidR="001407FA">
        <w:rPr>
          <w:rFonts w:hint="eastAsia"/>
        </w:rPr>
        <w:t>事業費</w:t>
      </w:r>
      <w:r>
        <w:rPr>
          <w:rFonts w:hint="eastAsia"/>
        </w:rPr>
        <w:t>補助金実績報告書</w:t>
      </w:r>
    </w:p>
    <w:p w:rsidR="001407FA" w:rsidRDefault="001407FA">
      <w:pPr>
        <w:wordWrap w:val="0"/>
        <w:overflowPunct w:val="0"/>
        <w:autoSpaceDE w:val="0"/>
        <w:autoSpaceDN w:val="0"/>
        <w:jc w:val="center"/>
      </w:pPr>
    </w:p>
    <w:p w:rsidR="007A7BCC" w:rsidRDefault="007A7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D596B">
        <w:rPr>
          <w:rFonts w:hint="eastAsia"/>
        </w:rPr>
        <w:t>社会福祉法人等による利用者負担額軽減事業費補助金交付要綱第</w:t>
      </w:r>
      <w:r w:rsidR="003D596B">
        <w:t>7</w:t>
      </w:r>
      <w:r w:rsidR="001407FA">
        <w:rPr>
          <w:rFonts w:hint="eastAsia"/>
        </w:rPr>
        <w:t>条の規定により報告します。</w:t>
      </w:r>
    </w:p>
    <w:p w:rsidR="001407FA" w:rsidRDefault="001407FA">
      <w:pPr>
        <w:wordWrap w:val="0"/>
        <w:overflowPunct w:val="0"/>
        <w:autoSpaceDE w:val="0"/>
        <w:autoSpaceDN w:val="0"/>
        <w:jc w:val="center"/>
      </w:pPr>
    </w:p>
    <w:p w:rsidR="007A7BCC" w:rsidRDefault="001407FA" w:rsidP="001407FA">
      <w:pPr>
        <w:wordWrap w:val="0"/>
        <w:overflowPunct w:val="0"/>
        <w:autoSpaceDE w:val="0"/>
        <w:autoSpaceDN w:val="0"/>
      </w:pPr>
      <w:r>
        <w:rPr>
          <w:rFonts w:hint="eastAsia"/>
        </w:rPr>
        <w:t>補助金額</w:t>
      </w:r>
      <w:r w:rsidR="007A7BC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A7BCC">
        <w:rPr>
          <w:rFonts w:hint="eastAsia"/>
        </w:rPr>
        <w:t xml:space="preserve">金　</w:t>
      </w:r>
      <w:r w:rsidR="007A7BCC">
        <w:rPr>
          <w:rFonts w:hint="eastAsia"/>
          <w:u w:val="double"/>
        </w:rPr>
        <w:t xml:space="preserve">　　　　　　　　　　　　　　</w:t>
      </w:r>
      <w:r w:rsidR="007A7BCC">
        <w:rPr>
          <w:rFonts w:hint="eastAsia"/>
        </w:rPr>
        <w:t>円</w:t>
      </w:r>
    </w:p>
    <w:p w:rsidR="001407FA" w:rsidRDefault="001407FA" w:rsidP="001407FA">
      <w:pPr>
        <w:wordWrap w:val="0"/>
        <w:overflowPunct w:val="0"/>
        <w:autoSpaceDE w:val="0"/>
        <w:autoSpaceDN w:val="0"/>
      </w:pPr>
    </w:p>
    <w:p w:rsidR="007A7BCC" w:rsidRDefault="007A7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8E4E89" w:rsidRDefault="001407FA" w:rsidP="00F1747E">
      <w:pPr>
        <w:numPr>
          <w:ilvl w:val="0"/>
          <w:numId w:val="3"/>
        </w:numPr>
        <w:wordWrap w:val="0"/>
        <w:overflowPunct w:val="0"/>
        <w:autoSpaceDE w:val="0"/>
        <w:autoSpaceDN w:val="0"/>
      </w:pPr>
      <w:r>
        <w:rPr>
          <w:rFonts w:hint="eastAsia"/>
        </w:rPr>
        <w:t>社会福祉法人等による利用者負担</w:t>
      </w:r>
      <w:r w:rsidR="003D596B">
        <w:rPr>
          <w:rFonts w:hint="eastAsia"/>
        </w:rPr>
        <w:t>額</w:t>
      </w:r>
      <w:r>
        <w:rPr>
          <w:rFonts w:hint="eastAsia"/>
        </w:rPr>
        <w:t>軽減事業費</w:t>
      </w:r>
      <w:r w:rsidR="00F1747E">
        <w:rPr>
          <w:rFonts w:hint="eastAsia"/>
        </w:rPr>
        <w:t>補助金</w:t>
      </w:r>
      <w:r>
        <w:rPr>
          <w:rFonts w:hint="eastAsia"/>
        </w:rPr>
        <w:t>対象者市町村別対象者一覧表</w:t>
      </w:r>
    </w:p>
    <w:p w:rsidR="00F1747E" w:rsidRDefault="001407FA" w:rsidP="008E4E89">
      <w:pPr>
        <w:wordWrap w:val="0"/>
        <w:overflowPunct w:val="0"/>
        <w:autoSpaceDE w:val="0"/>
        <w:autoSpaceDN w:val="0"/>
        <w:ind w:left="570"/>
      </w:pPr>
      <w:r>
        <w:rPr>
          <w:rFonts w:hint="eastAsia"/>
        </w:rPr>
        <w:t>（様式</w:t>
      </w:r>
      <w:r>
        <w:t>5</w:t>
      </w:r>
      <w:r w:rsidR="004352D9">
        <w:rPr>
          <w:rFonts w:hint="eastAsia"/>
        </w:rPr>
        <w:t>号の</w:t>
      </w:r>
      <w:r w:rsidR="004352D9">
        <w:t>1</w:t>
      </w:r>
      <w:r>
        <w:rPr>
          <w:rFonts w:hint="eastAsia"/>
        </w:rPr>
        <w:t>）</w:t>
      </w:r>
    </w:p>
    <w:p w:rsidR="007A7BCC" w:rsidRDefault="001407FA" w:rsidP="00F1747E">
      <w:pPr>
        <w:wordWrap w:val="0"/>
        <w:overflowPunct w:val="0"/>
        <w:autoSpaceDE w:val="0"/>
        <w:autoSpaceDN w:val="0"/>
        <w:ind w:left="210"/>
      </w:pPr>
      <w:r>
        <w:t>2</w:t>
      </w:r>
      <w:r w:rsidR="007A7BCC">
        <w:rPr>
          <w:rFonts w:hint="eastAsia"/>
        </w:rPr>
        <w:t xml:space="preserve">　</w:t>
      </w:r>
      <w:r>
        <w:rPr>
          <w:rFonts w:hint="eastAsia"/>
        </w:rPr>
        <w:t>社会福祉法人等による利用者負担</w:t>
      </w:r>
      <w:r w:rsidR="003D596B">
        <w:rPr>
          <w:rFonts w:hint="eastAsia"/>
        </w:rPr>
        <w:t>額</w:t>
      </w:r>
      <w:r>
        <w:rPr>
          <w:rFonts w:hint="eastAsia"/>
        </w:rPr>
        <w:t>軽減事業費</w:t>
      </w:r>
      <w:r w:rsidR="00F1747E">
        <w:rPr>
          <w:rFonts w:hint="eastAsia"/>
        </w:rPr>
        <w:t>補助金</w:t>
      </w:r>
      <w:r>
        <w:rPr>
          <w:rFonts w:hint="eastAsia"/>
        </w:rPr>
        <w:t>市町村別清算書（様式</w:t>
      </w:r>
      <w:r>
        <w:t>5</w:t>
      </w:r>
      <w:r w:rsidR="004352D9">
        <w:rPr>
          <w:rFonts w:hint="eastAsia"/>
        </w:rPr>
        <w:t>号の</w:t>
      </w:r>
      <w:r w:rsidR="004352D9">
        <w:t>2</w:t>
      </w:r>
      <w:r>
        <w:rPr>
          <w:rFonts w:hint="eastAsia"/>
        </w:rPr>
        <w:t>）</w:t>
      </w:r>
    </w:p>
    <w:p w:rsidR="007A7BCC" w:rsidRDefault="007A7BCC" w:rsidP="001407F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407FA">
        <w:t>3</w:t>
      </w:r>
      <w:r>
        <w:rPr>
          <w:rFonts w:hint="eastAsia"/>
        </w:rPr>
        <w:t xml:space="preserve">　</w:t>
      </w:r>
      <w:r w:rsidR="001407FA">
        <w:rPr>
          <w:rFonts w:hint="eastAsia"/>
        </w:rPr>
        <w:t>歳入歳出決算書抄本</w:t>
      </w:r>
    </w:p>
    <w:p w:rsidR="001407FA" w:rsidRPr="00F1747E" w:rsidRDefault="001407FA" w:rsidP="001407FA">
      <w:pPr>
        <w:wordWrap w:val="0"/>
        <w:overflowPunct w:val="0"/>
        <w:autoSpaceDE w:val="0"/>
        <w:autoSpaceDN w:val="0"/>
      </w:pPr>
    </w:p>
    <w:p w:rsidR="007A7BCC" w:rsidRDefault="007A7B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標記補助金を下記口座に振り込んでください。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426"/>
        <w:gridCol w:w="425"/>
        <w:gridCol w:w="425"/>
        <w:gridCol w:w="425"/>
        <w:gridCol w:w="426"/>
        <w:gridCol w:w="425"/>
        <w:gridCol w:w="1420"/>
        <w:gridCol w:w="395"/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</w:tblGrid>
      <w:tr w:rsidR="007A7BCC" w:rsidTr="008E4E89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25" w:type="dxa"/>
            <w:vMerge w:val="restart"/>
            <w:textDirection w:val="tbRlV"/>
            <w:vAlign w:val="center"/>
          </w:tcPr>
          <w:p w:rsidR="007A7BCC" w:rsidRDefault="00F174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885" w:type="dxa"/>
            <w:gridSpan w:val="4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銀行</w:t>
            </w:r>
          </w:p>
          <w:p w:rsidR="007A7BCC" w:rsidRDefault="007A7BCC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信用金庫</w:t>
            </w:r>
          </w:p>
          <w:p w:rsidR="007A7BCC" w:rsidRDefault="007A7B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276" w:type="dxa"/>
            <w:gridSpan w:val="3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支店</w:t>
            </w:r>
          </w:p>
          <w:p w:rsidR="007A7BCC" w:rsidRDefault="007A7BCC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本店</w:t>
            </w:r>
          </w:p>
          <w:p w:rsidR="007A7BCC" w:rsidRDefault="007A7B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20" w:type="dxa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402" w:type="dxa"/>
            <w:gridSpan w:val="10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8E4E89" w:rsidTr="008E4E8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gridSpan w:val="4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276" w:type="dxa"/>
            <w:gridSpan w:val="3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0" w:type="dxa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</w:tc>
        <w:tc>
          <w:tcPr>
            <w:tcW w:w="39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E89" w:rsidTr="008E4E8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9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39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</w:tr>
      <w:tr w:rsidR="008E4E89" w:rsidTr="008E4E8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9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0" w:type="dxa"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9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5" w:type="dxa"/>
            <w:vMerge/>
            <w:vAlign w:val="center"/>
          </w:tcPr>
          <w:p w:rsidR="008E4E89" w:rsidRDefault="008E4E89">
            <w:pPr>
              <w:wordWrap w:val="0"/>
              <w:overflowPunct w:val="0"/>
              <w:autoSpaceDE w:val="0"/>
              <w:autoSpaceDN w:val="0"/>
            </w:pPr>
          </w:p>
        </w:tc>
      </w:tr>
      <w:tr w:rsidR="007A7BCC" w:rsidTr="008E4E8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gridSpan w:val="4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8" w:type="dxa"/>
            <w:gridSpan w:val="14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7BCC" w:rsidTr="008E4E8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gridSpan w:val="4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98" w:type="dxa"/>
            <w:gridSpan w:val="14"/>
            <w:vAlign w:val="center"/>
          </w:tcPr>
          <w:p w:rsidR="007A7BCC" w:rsidRDefault="007A7B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7BCC" w:rsidRDefault="007A7BCC">
      <w:pPr>
        <w:wordWrap w:val="0"/>
        <w:overflowPunct w:val="0"/>
        <w:autoSpaceDE w:val="0"/>
        <w:autoSpaceDN w:val="0"/>
      </w:pPr>
    </w:p>
    <w:sectPr w:rsidR="007A7BCC" w:rsidSect="00E572B1">
      <w:pgSz w:w="11907" w:h="16840" w:code="9"/>
      <w:pgMar w:top="1701" w:right="1418" w:bottom="1701" w:left="1418" w:header="284" w:footer="284" w:gutter="0"/>
      <w:pgNumType w:start="3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10" w:rsidRDefault="00731D10" w:rsidP="00AB0EEC">
      <w:r>
        <w:separator/>
      </w:r>
    </w:p>
  </w:endnote>
  <w:endnote w:type="continuationSeparator" w:id="0">
    <w:p w:rsidR="00731D10" w:rsidRDefault="00731D10" w:rsidP="00A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10" w:rsidRDefault="00731D10" w:rsidP="00AB0EEC">
      <w:r>
        <w:separator/>
      </w:r>
    </w:p>
  </w:footnote>
  <w:footnote w:type="continuationSeparator" w:id="0">
    <w:p w:rsidR="00731D10" w:rsidRDefault="00731D10" w:rsidP="00AB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2A00"/>
    <w:multiLevelType w:val="hybridMultilevel"/>
    <w:tmpl w:val="67769ED4"/>
    <w:lvl w:ilvl="0" w:tplc="723CF96C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CC"/>
    <w:rsid w:val="001407FA"/>
    <w:rsid w:val="00162520"/>
    <w:rsid w:val="002E03BD"/>
    <w:rsid w:val="0036515E"/>
    <w:rsid w:val="003B7674"/>
    <w:rsid w:val="003D596B"/>
    <w:rsid w:val="004352D9"/>
    <w:rsid w:val="005222F0"/>
    <w:rsid w:val="005F7546"/>
    <w:rsid w:val="006D2F87"/>
    <w:rsid w:val="007067E9"/>
    <w:rsid w:val="00720A07"/>
    <w:rsid w:val="0072657B"/>
    <w:rsid w:val="00731D10"/>
    <w:rsid w:val="007A7BCC"/>
    <w:rsid w:val="007C148A"/>
    <w:rsid w:val="00826F3E"/>
    <w:rsid w:val="008B5E0C"/>
    <w:rsid w:val="008E4E89"/>
    <w:rsid w:val="009F500A"/>
    <w:rsid w:val="009F7C75"/>
    <w:rsid w:val="00A91D7D"/>
    <w:rsid w:val="00AB0EEC"/>
    <w:rsid w:val="00B61E57"/>
    <w:rsid w:val="00BC2176"/>
    <w:rsid w:val="00E572B1"/>
    <w:rsid w:val="00E9724A"/>
    <w:rsid w:val="00EB6756"/>
    <w:rsid w:val="00ED789A"/>
    <w:rsid w:val="00F1747E"/>
    <w:rsid w:val="00F5349A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261CA-8891-490E-A3FC-362CDEF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subject/>
  <dc:creator>(株)ぎょうせい</dc:creator>
  <cp:keywords/>
  <dc:description/>
  <cp:lastModifiedBy>MNPCA219001</cp:lastModifiedBy>
  <cp:revision>2</cp:revision>
  <cp:lastPrinted>2001-06-15T06:20:00Z</cp:lastPrinted>
  <dcterms:created xsi:type="dcterms:W3CDTF">2024-07-23T11:29:00Z</dcterms:created>
  <dcterms:modified xsi:type="dcterms:W3CDTF">2024-07-23T11:29:00Z</dcterms:modified>
</cp:coreProperties>
</file>