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CA" w:rsidRPr="008C1A36" w:rsidRDefault="00382DCA" w:rsidP="00382DCA">
      <w:pPr>
        <w:rPr>
          <w:rFonts w:ascii="ＭＳ 明朝" w:eastAsia="ＭＳ 明朝" w:hAnsi="ＭＳ 明朝"/>
          <w:sz w:val="22"/>
        </w:rPr>
      </w:pPr>
      <w:r w:rsidRPr="008C1A36">
        <w:rPr>
          <w:rFonts w:ascii="ＭＳ 明朝" w:eastAsia="ＭＳ 明朝" w:hAnsi="ＭＳ 明朝" w:hint="eastAsia"/>
          <w:sz w:val="22"/>
        </w:rPr>
        <w:t>様式第</w:t>
      </w:r>
      <w:r w:rsidRPr="008C1A36">
        <w:rPr>
          <w:rFonts w:ascii="ＭＳ 明朝" w:eastAsia="ＭＳ 明朝" w:hAnsi="ＭＳ 明朝"/>
          <w:sz w:val="22"/>
        </w:rPr>
        <w:t>5号(第12条関係)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1D154B" w:rsidP="001D15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DD3FDD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 xml:space="preserve">　　身延町下水道事業管理者</w:t>
      </w:r>
      <w:r w:rsidR="001D154B" w:rsidRPr="008C1A36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8C1A36" w:rsidRPr="008C1A36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1D154B" w:rsidRPr="008C1A36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1D154B" w:rsidP="001D15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pacing w:val="105"/>
          <w:szCs w:val="24"/>
        </w:rPr>
        <w:t>住</w:t>
      </w:r>
      <w:r w:rsidRPr="008C1A36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 xml:space="preserve">申請者　　　　　　　　　　　　　　　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pacing w:val="105"/>
          <w:szCs w:val="24"/>
        </w:rPr>
        <w:t>氏</w:t>
      </w:r>
      <w:r w:rsidRPr="008C1A36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1D154B" w:rsidP="001D154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pacing w:val="35"/>
          <w:szCs w:val="24"/>
        </w:rPr>
        <w:t>利子補給金交付申請</w:t>
      </w:r>
      <w:r w:rsidRPr="008C1A36">
        <w:rPr>
          <w:rFonts w:ascii="ＭＳ 明朝" w:eastAsia="ＭＳ 明朝" w:hAnsi="ＭＳ 明朝" w:cs="Times New Roman" w:hint="eastAsia"/>
          <w:szCs w:val="24"/>
        </w:rPr>
        <w:t>書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DD3FDD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 xml:space="preserve">　身延町水洗便所等改造資金融資あっせん及び利子補給金交付規程</w:t>
      </w:r>
      <w:r w:rsidR="001D154B" w:rsidRPr="008C1A36">
        <w:rPr>
          <w:rFonts w:ascii="ＭＳ 明朝" w:eastAsia="ＭＳ 明朝" w:hAnsi="ＭＳ 明朝" w:cs="Times New Roman" w:hint="eastAsia"/>
          <w:szCs w:val="24"/>
        </w:rPr>
        <w:t>第12条の規定に基づき、完済しましたので、下記のとおり利子補給金の交付を申請いたします。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1D154B" w:rsidP="001D154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>記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154B" w:rsidRPr="008C1A36" w:rsidRDefault="001D154B" w:rsidP="001D154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>利子補給金申請額</w:t>
      </w:r>
      <w:r w:rsidRPr="008C1A3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円</w:t>
      </w:r>
    </w:p>
    <w:p w:rsidR="001D154B" w:rsidRPr="008C1A36" w:rsidRDefault="001D154B" w:rsidP="001D154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760"/>
        <w:gridCol w:w="240"/>
        <w:gridCol w:w="600"/>
        <w:gridCol w:w="560"/>
        <w:gridCol w:w="680"/>
        <w:gridCol w:w="360"/>
        <w:gridCol w:w="800"/>
        <w:gridCol w:w="600"/>
        <w:gridCol w:w="400"/>
        <w:gridCol w:w="320"/>
        <w:gridCol w:w="360"/>
        <w:gridCol w:w="2160"/>
      </w:tblGrid>
      <w:tr w:rsidR="001D154B" w:rsidRPr="008C1A36" w:rsidTr="00F907CF">
        <w:trPr>
          <w:cantSplit/>
          <w:trHeight w:val="400"/>
        </w:trPr>
        <w:tc>
          <w:tcPr>
            <w:tcW w:w="1440" w:type="dxa"/>
            <w:gridSpan w:val="2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1　</w:t>
            </w:r>
            <w:r w:rsidRPr="008C1A36">
              <w:rPr>
                <w:rFonts w:ascii="ＭＳ 明朝" w:eastAsia="ＭＳ 明朝" w:hAnsi="ＭＳ 明朝" w:cs="Times New Roman" w:hint="eastAsia"/>
                <w:spacing w:val="53"/>
                <w:szCs w:val="24"/>
              </w:rPr>
              <w:t>借入</w:t>
            </w: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金</w:t>
            </w:r>
          </w:p>
        </w:tc>
        <w:tc>
          <w:tcPr>
            <w:tcW w:w="2440" w:type="dxa"/>
            <w:gridSpan w:val="5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400" w:type="dxa"/>
            <w:gridSpan w:val="2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2　借入金利</w:t>
            </w:r>
          </w:p>
        </w:tc>
        <w:tc>
          <w:tcPr>
            <w:tcW w:w="3240" w:type="dxa"/>
            <w:gridSpan w:val="4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年　　　　　　　　　　％</w:t>
            </w:r>
          </w:p>
        </w:tc>
      </w:tr>
      <w:tr w:rsidR="001D154B" w:rsidRPr="008C1A36" w:rsidTr="00F907CF">
        <w:trPr>
          <w:trHeight w:val="400"/>
        </w:trPr>
        <w:tc>
          <w:tcPr>
            <w:tcW w:w="1440" w:type="dxa"/>
            <w:gridSpan w:val="2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3　借入期間</w:t>
            </w:r>
          </w:p>
        </w:tc>
        <w:tc>
          <w:tcPr>
            <w:tcW w:w="7080" w:type="dxa"/>
            <w:gridSpan w:val="11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日から　　　　年　　月　　日まで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8520" w:type="dxa"/>
            <w:gridSpan w:val="1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4　期間中に支払った元金、利子(延滞利子は除く。)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68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元金</w:t>
            </w:r>
          </w:p>
        </w:tc>
        <w:tc>
          <w:tcPr>
            <w:tcW w:w="2160" w:type="dxa"/>
            <w:gridSpan w:val="4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68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利子</w:t>
            </w:r>
          </w:p>
        </w:tc>
        <w:tc>
          <w:tcPr>
            <w:tcW w:w="2160" w:type="dxa"/>
            <w:gridSpan w:val="4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680" w:type="dxa"/>
            <w:gridSpan w:val="2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216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1D154B" w:rsidRPr="008C1A36" w:rsidTr="00F907CF">
        <w:trPr>
          <w:trHeight w:val="400"/>
        </w:trPr>
        <w:tc>
          <w:tcPr>
            <w:tcW w:w="1680" w:type="dxa"/>
            <w:gridSpan w:val="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償還完済年月日</w:t>
            </w:r>
          </w:p>
        </w:tc>
        <w:tc>
          <w:tcPr>
            <w:tcW w:w="6840" w:type="dxa"/>
            <w:gridSpan w:val="10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年　　月　　日</w:t>
            </w:r>
          </w:p>
        </w:tc>
      </w:tr>
      <w:tr w:rsidR="001D154B" w:rsidRPr="008C1A36" w:rsidTr="00F907CF">
        <w:trPr>
          <w:trHeight w:val="400"/>
        </w:trPr>
        <w:tc>
          <w:tcPr>
            <w:tcW w:w="1680" w:type="dxa"/>
            <w:gridSpan w:val="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5　利子補給金</w:t>
            </w:r>
          </w:p>
        </w:tc>
        <w:tc>
          <w:tcPr>
            <w:tcW w:w="6840" w:type="dxa"/>
            <w:gridSpan w:val="10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利子　　　　　　　　円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8520" w:type="dxa"/>
            <w:gridSpan w:val="1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6　延滞利息、延滞償還金等</w:t>
            </w:r>
          </w:p>
        </w:tc>
      </w:tr>
      <w:tr w:rsidR="001D154B" w:rsidRPr="008C1A36" w:rsidTr="00F907CF">
        <w:trPr>
          <w:cantSplit/>
          <w:trHeight w:val="1080"/>
        </w:trPr>
        <w:tc>
          <w:tcPr>
            <w:tcW w:w="8520" w:type="dxa"/>
            <w:gridSpan w:val="1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7　上記のとおり相違ないことを証明します。</w:t>
            </w:r>
          </w:p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年　　月　　日</w:t>
            </w:r>
          </w:p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融資機関名　　　　　　　　　　㊞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2280" w:type="dxa"/>
            <w:gridSpan w:val="4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8　振替先金融機関名</w:t>
            </w:r>
          </w:p>
        </w:tc>
        <w:tc>
          <w:tcPr>
            <w:tcW w:w="2400" w:type="dxa"/>
            <w:gridSpan w:val="4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本・支店名</w:t>
            </w:r>
          </w:p>
        </w:tc>
        <w:tc>
          <w:tcPr>
            <w:tcW w:w="2520" w:type="dxa"/>
            <w:gridSpan w:val="2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店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2280" w:type="dxa"/>
            <w:gridSpan w:val="4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名義人</w:t>
            </w:r>
          </w:p>
        </w:tc>
        <w:tc>
          <w:tcPr>
            <w:tcW w:w="2400" w:type="dxa"/>
            <w:gridSpan w:val="4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2520" w:type="dxa"/>
            <w:gridSpan w:val="2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普・当</w:t>
            </w:r>
          </w:p>
        </w:tc>
      </w:tr>
    </w:tbl>
    <w:p w:rsidR="001D154B" w:rsidRPr="008C1A36" w:rsidRDefault="001D154B" w:rsidP="001D154B">
      <w:pPr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ＭＳ 明朝" w:cs="Times New Roman"/>
          <w:szCs w:val="24"/>
        </w:rPr>
      </w:pPr>
      <w:r w:rsidRPr="008C1A36">
        <w:rPr>
          <w:rFonts w:ascii="ＭＳ 明朝" w:eastAsia="ＭＳ 明朝" w:hAnsi="ＭＳ 明朝" w:cs="Times New Roman" w:hint="eastAsia"/>
          <w:szCs w:val="24"/>
        </w:rPr>
        <w:t>(注)　次の欄は、記入しないでください。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2400"/>
        <w:gridCol w:w="2520"/>
      </w:tblGrid>
      <w:tr w:rsidR="001D154B" w:rsidRPr="008C1A36" w:rsidTr="00F907CF">
        <w:trPr>
          <w:cantSplit/>
          <w:trHeight w:val="400"/>
        </w:trPr>
        <w:tc>
          <w:tcPr>
            <w:tcW w:w="1200" w:type="dxa"/>
            <w:vAlign w:val="center"/>
          </w:tcPr>
          <w:p w:rsidR="001D154B" w:rsidRPr="008C1A36" w:rsidRDefault="00DD3FDD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管理者</w:t>
            </w:r>
          </w:p>
        </w:tc>
        <w:tc>
          <w:tcPr>
            <w:tcW w:w="120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20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リーダー</w:t>
            </w:r>
          </w:p>
        </w:tc>
        <w:tc>
          <w:tcPr>
            <w:tcW w:w="240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担当</w:t>
            </w:r>
          </w:p>
        </w:tc>
        <w:tc>
          <w:tcPr>
            <w:tcW w:w="252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pacing w:val="420"/>
                <w:szCs w:val="24"/>
              </w:rPr>
              <w:t>受</w:t>
            </w: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付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1200" w:type="dxa"/>
            <w:vMerge w:val="restart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400" w:type="dxa"/>
            <w:vMerge w:val="restart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</w:t>
            </w:r>
          </w:p>
        </w:tc>
      </w:tr>
      <w:tr w:rsidR="001D154B" w:rsidRPr="008C1A36" w:rsidTr="00F907CF">
        <w:trPr>
          <w:cantSplit/>
          <w:trHeight w:val="400"/>
        </w:trPr>
        <w:tc>
          <w:tcPr>
            <w:tcW w:w="1200" w:type="dxa"/>
            <w:vMerge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00" w:type="dxa"/>
            <w:vMerge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00" w:type="dxa"/>
            <w:vMerge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154B" w:rsidRPr="008C1A36" w:rsidRDefault="001D154B" w:rsidP="001D1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1A36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  <w:bookmarkStart w:id="0" w:name="_GoBack"/>
            <w:bookmarkEnd w:id="0"/>
          </w:p>
        </w:tc>
      </w:tr>
    </w:tbl>
    <w:p w:rsidR="004F545A" w:rsidRPr="008C1A36" w:rsidRDefault="004F545A" w:rsidP="00382DCA">
      <w:pPr>
        <w:rPr>
          <w:rFonts w:ascii="ＭＳ 明朝" w:eastAsia="ＭＳ 明朝" w:hAnsi="ＭＳ 明朝"/>
          <w:sz w:val="22"/>
        </w:rPr>
      </w:pPr>
    </w:p>
    <w:sectPr w:rsidR="004F545A" w:rsidRPr="008C1A36" w:rsidSect="006D6F5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41" w:rsidRDefault="00AA5041" w:rsidP="00EE3E20">
      <w:r>
        <w:separator/>
      </w:r>
    </w:p>
  </w:endnote>
  <w:endnote w:type="continuationSeparator" w:id="0">
    <w:p w:rsidR="00AA5041" w:rsidRDefault="00AA5041" w:rsidP="00E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41" w:rsidRDefault="00AA5041" w:rsidP="00EE3E20">
      <w:r>
        <w:separator/>
      </w:r>
    </w:p>
  </w:footnote>
  <w:footnote w:type="continuationSeparator" w:id="0">
    <w:p w:rsidR="00AA5041" w:rsidRDefault="00AA5041" w:rsidP="00EE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A"/>
    <w:rsid w:val="00025EA8"/>
    <w:rsid w:val="00041A1B"/>
    <w:rsid w:val="000479B9"/>
    <w:rsid w:val="000D1C82"/>
    <w:rsid w:val="00151269"/>
    <w:rsid w:val="001D154B"/>
    <w:rsid w:val="002B034E"/>
    <w:rsid w:val="002E59C8"/>
    <w:rsid w:val="00324379"/>
    <w:rsid w:val="00382DCA"/>
    <w:rsid w:val="00446954"/>
    <w:rsid w:val="00482A38"/>
    <w:rsid w:val="0048560E"/>
    <w:rsid w:val="004A7612"/>
    <w:rsid w:val="004F545A"/>
    <w:rsid w:val="00555159"/>
    <w:rsid w:val="00556A3E"/>
    <w:rsid w:val="00647B4C"/>
    <w:rsid w:val="006D6F5B"/>
    <w:rsid w:val="007D5A86"/>
    <w:rsid w:val="007E7CE8"/>
    <w:rsid w:val="008C1A36"/>
    <w:rsid w:val="00907AD4"/>
    <w:rsid w:val="00930442"/>
    <w:rsid w:val="009D1D2D"/>
    <w:rsid w:val="009D35B3"/>
    <w:rsid w:val="00AA5041"/>
    <w:rsid w:val="00AA666D"/>
    <w:rsid w:val="00C60833"/>
    <w:rsid w:val="00CC4582"/>
    <w:rsid w:val="00DD3FDD"/>
    <w:rsid w:val="00DE1D85"/>
    <w:rsid w:val="00E738A1"/>
    <w:rsid w:val="00EB6D67"/>
    <w:rsid w:val="00EE0799"/>
    <w:rsid w:val="00EE3E20"/>
    <w:rsid w:val="00F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DE53F-6A70-4769-826A-7DF6D0C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E20"/>
  </w:style>
  <w:style w:type="paragraph" w:styleId="a5">
    <w:name w:val="footer"/>
    <w:basedOn w:val="a"/>
    <w:link w:val="a6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E20"/>
  </w:style>
  <w:style w:type="paragraph" w:styleId="a7">
    <w:name w:val="Balloon Text"/>
    <w:basedOn w:val="a"/>
    <w:link w:val="a8"/>
    <w:uiPriority w:val="99"/>
    <w:semiHidden/>
    <w:unhideWhenUsed/>
    <w:rsid w:val="00DD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85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66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5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4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2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388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7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0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7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7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89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641-9F8C-47B6-83DE-1B372999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2023-08-22T06:49:00Z</cp:lastPrinted>
  <dcterms:created xsi:type="dcterms:W3CDTF">2023-08-22T05:10:00Z</dcterms:created>
  <dcterms:modified xsi:type="dcterms:W3CDTF">2023-10-24T02:21:00Z</dcterms:modified>
</cp:coreProperties>
</file>